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B0" w:rsidRDefault="005E75B0" w:rsidP="005E75B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0" w:name="_GoBack"/>
      <w:bookmarkEnd w:id="0"/>
      <w:r>
        <w:rPr>
          <w:rFonts w:ascii="Raleway" w:hAnsi="Raleway"/>
          <w:noProof/>
          <w:lang w:val="en-AU" w:eastAsia="en-AU"/>
        </w:rPr>
        <w:drawing>
          <wp:inline distT="0" distB="0" distL="0" distR="0" wp14:anchorId="777DD2BD" wp14:editId="310A8F9A">
            <wp:extent cx="1225061" cy="1073648"/>
            <wp:effectExtent l="0" t="0" r="0" b="0"/>
            <wp:docPr id="1" name="Picture 1" descr="Description: Macintosh HD:Users:Nic:Dropbox:Documents:Current Work:Community Engagement:AARE Executive:Logo:AARE Brand Elements:New Logos:AARE:EPS:AARE Logo 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Nic:Dropbox:Documents:Current Work:Community Engagement:AARE Executive:Logo:AARE Brand Elements:New Logos:AARE:EPS:AARE Logo CMYK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61" cy="107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78" w:rsidRDefault="004D6378" w:rsidP="005E75B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D6378" w:rsidRDefault="005E75B0" w:rsidP="004D637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  <w:sectPr w:rsidR="004D6378" w:rsidSect="004D6378">
          <w:footerReference w:type="default" r:id="rId10"/>
          <w:type w:val="continuous"/>
          <w:pgSz w:w="11907" w:h="16840" w:code="9"/>
          <w:pgMar w:top="1134" w:right="1134" w:bottom="1134" w:left="1134" w:header="709" w:footer="226" w:gutter="0"/>
          <w:cols w:num="2" w:space="709"/>
          <w:docGrid w:linePitch="360"/>
        </w:sectPr>
      </w:pPr>
      <w:r w:rsidRPr="008E0F8C">
        <w:rPr>
          <w:rFonts w:ascii="Arial" w:hAnsi="Arial" w:cs="Arial"/>
          <w:i/>
          <w:iCs/>
          <w:color w:val="000000"/>
          <w:sz w:val="36"/>
          <w:szCs w:val="36"/>
        </w:rPr>
        <w:t>Call for Nominations</w:t>
      </w:r>
      <w:r w:rsidR="004D6378">
        <w:rPr>
          <w:rFonts w:ascii="Arial" w:hAnsi="Arial" w:cs="Arial"/>
          <w:i/>
          <w:iCs/>
          <w:color w:val="000000"/>
          <w:sz w:val="36"/>
          <w:szCs w:val="36"/>
        </w:rPr>
        <w:t xml:space="preserve"> – </w:t>
      </w:r>
      <w:r w:rsidR="004D6378" w:rsidRPr="008E0F8C">
        <w:rPr>
          <w:rFonts w:ascii="Arial" w:hAnsi="Arial" w:cs="Arial"/>
          <w:i/>
          <w:iCs/>
          <w:color w:val="000000"/>
          <w:sz w:val="36"/>
          <w:szCs w:val="36"/>
        </w:rPr>
        <w:t>AARE Executive</w:t>
      </w:r>
    </w:p>
    <w:p w:rsidR="00CA33AB" w:rsidRPr="008E0F8C" w:rsidRDefault="00CA33AB" w:rsidP="004D637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</w:rPr>
      </w:pPr>
      <w:r w:rsidRPr="008E0F8C">
        <w:rPr>
          <w:rFonts w:ascii="Arial" w:hAnsi="Arial" w:cs="Arial"/>
          <w:i/>
          <w:iCs/>
          <w:color w:val="000000"/>
        </w:rPr>
        <w:lastRenderedPageBreak/>
        <w:t>Nominations for the following positions on the Executive Committee</w:t>
      </w:r>
      <w:r w:rsidR="00D01380" w:rsidRPr="008E0F8C">
        <w:rPr>
          <w:rFonts w:ascii="Arial" w:hAnsi="Arial" w:cs="Arial"/>
          <w:i/>
          <w:iCs/>
          <w:color w:val="000000"/>
        </w:rPr>
        <w:t xml:space="preserve"> </w:t>
      </w:r>
      <w:r w:rsidRPr="008E0F8C">
        <w:rPr>
          <w:rFonts w:ascii="Arial" w:hAnsi="Arial" w:cs="Arial"/>
          <w:i/>
          <w:iCs/>
          <w:color w:val="000000"/>
        </w:rPr>
        <w:t xml:space="preserve">of AARE should be forwarded to the Secretary by </w:t>
      </w:r>
      <w:r w:rsidR="00F90CCA">
        <w:rPr>
          <w:rFonts w:ascii="Arial" w:hAnsi="Arial" w:cs="Arial"/>
          <w:i/>
          <w:iCs/>
          <w:color w:val="000000"/>
        </w:rPr>
        <w:t>1</w:t>
      </w:r>
      <w:r w:rsidR="006A10D3">
        <w:rPr>
          <w:rFonts w:ascii="Arial" w:hAnsi="Arial" w:cs="Arial"/>
          <w:i/>
          <w:iCs/>
          <w:color w:val="000000"/>
        </w:rPr>
        <w:t>6</w:t>
      </w:r>
      <w:r w:rsidR="00F734B2" w:rsidRPr="008E0F8C">
        <w:rPr>
          <w:rFonts w:ascii="Arial" w:hAnsi="Arial" w:cs="Arial"/>
          <w:i/>
          <w:iCs/>
          <w:color w:val="000000"/>
        </w:rPr>
        <w:t xml:space="preserve"> </w:t>
      </w:r>
      <w:r w:rsidRPr="008E0F8C">
        <w:rPr>
          <w:rFonts w:ascii="Arial" w:hAnsi="Arial" w:cs="Arial"/>
          <w:i/>
          <w:iCs/>
          <w:color w:val="000000"/>
        </w:rPr>
        <w:t>September 20</w:t>
      </w:r>
      <w:r w:rsidR="00357CC0" w:rsidRPr="008E0F8C">
        <w:rPr>
          <w:rFonts w:ascii="Arial" w:hAnsi="Arial" w:cs="Arial"/>
          <w:i/>
          <w:iCs/>
          <w:color w:val="000000"/>
        </w:rPr>
        <w:t>1</w:t>
      </w:r>
      <w:r w:rsidR="006A10D3">
        <w:rPr>
          <w:rFonts w:ascii="Arial" w:hAnsi="Arial" w:cs="Arial"/>
          <w:i/>
          <w:iCs/>
          <w:color w:val="000000"/>
        </w:rPr>
        <w:t>6</w:t>
      </w:r>
      <w:r w:rsidRPr="008E0F8C">
        <w:rPr>
          <w:rFonts w:ascii="Arial" w:hAnsi="Arial" w:cs="Arial"/>
          <w:i/>
          <w:iCs/>
          <w:color w:val="000000"/>
        </w:rPr>
        <w:t>.</w:t>
      </w:r>
    </w:p>
    <w:p w:rsidR="009C617F" w:rsidRPr="008E0F8C" w:rsidRDefault="009C617F" w:rsidP="004D63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5063C4" w:rsidRPr="005063C4" w:rsidRDefault="00473F3B" w:rsidP="005063C4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6953B9">
        <w:rPr>
          <w:rFonts w:ascii="Arial" w:hAnsi="Arial" w:cs="Arial"/>
          <w:b/>
          <w:color w:val="000000"/>
          <w:sz w:val="19"/>
          <w:szCs w:val="19"/>
        </w:rPr>
        <w:t>Editor,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473F3B">
        <w:rPr>
          <w:rFonts w:ascii="Arial" w:hAnsi="Arial" w:cs="Arial"/>
          <w:i/>
          <w:color w:val="000000"/>
          <w:sz w:val="19"/>
          <w:szCs w:val="19"/>
        </w:rPr>
        <w:t>The Australian Educational Researcher</w:t>
      </w:r>
      <w:r w:rsidR="00F90CCA" w:rsidRPr="00473F3B">
        <w:rPr>
          <w:rFonts w:ascii="Arial" w:hAnsi="Arial" w:cs="Arial"/>
          <w:color w:val="000000"/>
          <w:sz w:val="19"/>
          <w:szCs w:val="19"/>
        </w:rPr>
        <w:t xml:space="preserve"> (three-year term, 201</w:t>
      </w:r>
      <w:r w:rsidR="006A10D3" w:rsidRPr="00473F3B">
        <w:rPr>
          <w:rFonts w:ascii="Arial" w:hAnsi="Arial" w:cs="Arial"/>
          <w:color w:val="000000"/>
          <w:sz w:val="19"/>
          <w:szCs w:val="19"/>
        </w:rPr>
        <w:t>7</w:t>
      </w:r>
      <w:r w:rsidR="00F90CCA" w:rsidRPr="00473F3B">
        <w:rPr>
          <w:rFonts w:ascii="Arial" w:hAnsi="Arial" w:cs="Arial"/>
          <w:color w:val="000000"/>
          <w:sz w:val="19"/>
          <w:szCs w:val="19"/>
        </w:rPr>
        <w:t>–1</w:t>
      </w:r>
      <w:r w:rsidR="006A10D3" w:rsidRPr="00473F3B">
        <w:rPr>
          <w:rFonts w:ascii="Arial" w:hAnsi="Arial" w:cs="Arial"/>
          <w:color w:val="000000"/>
          <w:sz w:val="19"/>
          <w:szCs w:val="19"/>
        </w:rPr>
        <w:t>9</w:t>
      </w:r>
      <w:r w:rsidR="00F90CCA" w:rsidRPr="00473F3B">
        <w:rPr>
          <w:rFonts w:ascii="Arial" w:hAnsi="Arial" w:cs="Arial"/>
          <w:color w:val="000000"/>
          <w:sz w:val="19"/>
          <w:szCs w:val="19"/>
        </w:rPr>
        <w:t>)</w:t>
      </w:r>
    </w:p>
    <w:p w:rsidR="005063C4" w:rsidRPr="005063C4" w:rsidRDefault="005063C4" w:rsidP="005063C4">
      <w:pPr>
        <w:ind w:left="360"/>
        <w:rPr>
          <w:rFonts w:ascii="Arial" w:hAnsi="Arial" w:cs="Arial"/>
          <w:sz w:val="8"/>
          <w:szCs w:val="8"/>
        </w:rPr>
      </w:pPr>
    </w:p>
    <w:p w:rsidR="005063C4" w:rsidRDefault="005063C4" w:rsidP="0086331D">
      <w:pPr>
        <w:ind w:left="357"/>
        <w:rPr>
          <w:rFonts w:ascii="Arial" w:hAnsi="Arial" w:cs="Arial"/>
          <w:sz w:val="19"/>
          <w:szCs w:val="19"/>
        </w:rPr>
      </w:pPr>
      <w:r w:rsidRPr="005063C4">
        <w:rPr>
          <w:rFonts w:ascii="Arial" w:hAnsi="Arial" w:cs="Arial"/>
          <w:sz w:val="19"/>
          <w:szCs w:val="19"/>
        </w:rPr>
        <w:t xml:space="preserve">The Association’s journal, </w:t>
      </w:r>
      <w:r w:rsidRPr="005063C4">
        <w:rPr>
          <w:rFonts w:ascii="Arial" w:hAnsi="Arial" w:cs="Arial"/>
          <w:i/>
          <w:iCs/>
          <w:sz w:val="19"/>
          <w:szCs w:val="19"/>
        </w:rPr>
        <w:t>The Australian Educational Researcher</w:t>
      </w:r>
      <w:r w:rsidRPr="005063C4">
        <w:rPr>
          <w:rFonts w:ascii="Arial" w:hAnsi="Arial" w:cs="Arial"/>
          <w:sz w:val="19"/>
          <w:szCs w:val="19"/>
        </w:rPr>
        <w:t xml:space="preserve">, has been published by the large international firm Springer since 2011. Under the stewardship of the current editor, </w:t>
      </w:r>
      <w:proofErr w:type="spellStart"/>
      <w:r w:rsidRPr="005063C4">
        <w:rPr>
          <w:rFonts w:ascii="Arial" w:hAnsi="Arial" w:cs="Arial"/>
          <w:sz w:val="19"/>
          <w:szCs w:val="19"/>
        </w:rPr>
        <w:t>Assoc</w:t>
      </w:r>
      <w:proofErr w:type="spellEnd"/>
      <w:r w:rsidRPr="005063C4">
        <w:rPr>
          <w:rFonts w:ascii="Arial" w:hAnsi="Arial" w:cs="Arial"/>
          <w:sz w:val="19"/>
          <w:szCs w:val="19"/>
        </w:rPr>
        <w:t xml:space="preserve"> Prof Linda Graham of QUT, the journal’s impact factor has risen to 0.696 and it is now the second highest ranked education journal with an Asia-Pacific regional focus. The current Editor’s term ends in December 2016 and an exciting opportunity exists for an energetic academic with a good research track record and excellent national and international connections to take on this role. The position is a demanding one and requires a member who is extremely committed, highly </w:t>
      </w:r>
      <w:proofErr w:type="spellStart"/>
      <w:r w:rsidRPr="005063C4">
        <w:rPr>
          <w:rFonts w:ascii="Arial" w:hAnsi="Arial" w:cs="Arial"/>
          <w:sz w:val="19"/>
          <w:szCs w:val="19"/>
        </w:rPr>
        <w:t>organised</w:t>
      </w:r>
      <w:proofErr w:type="spellEnd"/>
      <w:r w:rsidRPr="005063C4">
        <w:rPr>
          <w:rFonts w:ascii="Arial" w:hAnsi="Arial" w:cs="Arial"/>
          <w:sz w:val="19"/>
          <w:szCs w:val="19"/>
        </w:rPr>
        <w:t xml:space="preserve">, and has good negotiation skills, flexibility in their other commitments and the support of their institution. There will be an opportunity for the successful candidate to spend time with </w:t>
      </w:r>
      <w:proofErr w:type="spellStart"/>
      <w:r w:rsidRPr="005063C4">
        <w:rPr>
          <w:rFonts w:ascii="Arial" w:hAnsi="Arial" w:cs="Arial"/>
          <w:sz w:val="19"/>
          <w:szCs w:val="19"/>
        </w:rPr>
        <w:t>Assoc</w:t>
      </w:r>
      <w:proofErr w:type="spellEnd"/>
      <w:r w:rsidRPr="005063C4">
        <w:rPr>
          <w:rFonts w:ascii="Arial" w:hAnsi="Arial" w:cs="Arial"/>
          <w:sz w:val="19"/>
          <w:szCs w:val="19"/>
        </w:rPr>
        <w:t xml:space="preserve"> Prof Graham during December/January to be trained in the associated processes. </w:t>
      </w:r>
      <w:r>
        <w:rPr>
          <w:rFonts w:ascii="Arial" w:hAnsi="Arial" w:cs="Arial"/>
          <w:sz w:val="19"/>
          <w:szCs w:val="19"/>
        </w:rPr>
        <w:t>See role description below.</w:t>
      </w:r>
    </w:p>
    <w:p w:rsidR="006953B9" w:rsidRDefault="006953B9" w:rsidP="005063C4">
      <w:pPr>
        <w:ind w:left="360"/>
        <w:rPr>
          <w:rFonts w:ascii="Arial" w:hAnsi="Arial" w:cs="Arial"/>
          <w:sz w:val="19"/>
          <w:szCs w:val="19"/>
        </w:rPr>
      </w:pPr>
    </w:p>
    <w:p w:rsidR="006953B9" w:rsidRPr="0086331D" w:rsidRDefault="006953B9" w:rsidP="00F065C2">
      <w:pPr>
        <w:pStyle w:val="ListParagraph"/>
        <w:numPr>
          <w:ilvl w:val="0"/>
          <w:numId w:val="3"/>
        </w:numPr>
        <w:spacing w:after="80" w:line="240" w:lineRule="auto"/>
        <w:ind w:left="357" w:hanging="357"/>
        <w:rPr>
          <w:rFonts w:ascii="Arial" w:hAnsi="Arial" w:cs="Arial"/>
          <w:b/>
          <w:sz w:val="19"/>
          <w:szCs w:val="19"/>
        </w:rPr>
      </w:pPr>
      <w:r w:rsidRPr="006953B9">
        <w:rPr>
          <w:rFonts w:ascii="Arial" w:hAnsi="Arial" w:cs="Arial"/>
          <w:b/>
          <w:sz w:val="19"/>
          <w:szCs w:val="19"/>
        </w:rPr>
        <w:t>Special Interest Groups Co-ordinator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</w:t>
      </w:r>
      <w:r w:rsidRPr="00473F3B">
        <w:rPr>
          <w:rFonts w:ascii="Arial" w:hAnsi="Arial" w:cs="Arial"/>
          <w:color w:val="000000"/>
          <w:sz w:val="19"/>
          <w:szCs w:val="19"/>
        </w:rPr>
        <w:t>three-year term, 2017–19)</w:t>
      </w:r>
    </w:p>
    <w:p w:rsidR="00467304" w:rsidRDefault="0086331D" w:rsidP="00467304">
      <w:pPr>
        <w:ind w:left="357"/>
        <w:rPr>
          <w:rFonts w:ascii="Arial" w:hAnsi="Arial" w:cs="Arial"/>
          <w:sz w:val="19"/>
          <w:szCs w:val="19"/>
        </w:rPr>
      </w:pPr>
      <w:r w:rsidRPr="0086331D">
        <w:rPr>
          <w:rFonts w:ascii="Arial" w:hAnsi="Arial" w:cs="Arial"/>
          <w:sz w:val="19"/>
          <w:szCs w:val="19"/>
          <w:lang w:val="en-AU"/>
        </w:rPr>
        <w:t>SIGs are an increasingly prominent part of the organisation of AARE, within and outside the annual conference. The</w:t>
      </w:r>
      <w:r w:rsidR="00CC38DF">
        <w:rPr>
          <w:rFonts w:ascii="Arial" w:hAnsi="Arial" w:cs="Arial"/>
          <w:sz w:val="19"/>
          <w:szCs w:val="19"/>
          <w:lang w:val="en-AU"/>
        </w:rPr>
        <w:t xml:space="preserve">re are currently </w:t>
      </w:r>
      <w:r w:rsidR="00CF1ABB">
        <w:rPr>
          <w:rFonts w:ascii="Arial" w:hAnsi="Arial" w:cs="Arial"/>
          <w:sz w:val="19"/>
          <w:szCs w:val="19"/>
          <w:lang w:val="en-AU"/>
        </w:rPr>
        <w:t xml:space="preserve">some </w:t>
      </w:r>
      <w:r w:rsidR="00CC38DF">
        <w:rPr>
          <w:rFonts w:ascii="Arial" w:hAnsi="Arial" w:cs="Arial"/>
          <w:sz w:val="19"/>
          <w:szCs w:val="19"/>
          <w:lang w:val="en-AU"/>
        </w:rPr>
        <w:t>27 SIGs and the</w:t>
      </w:r>
      <w:r w:rsidRPr="0086331D">
        <w:rPr>
          <w:rFonts w:ascii="Arial" w:hAnsi="Arial" w:cs="Arial"/>
          <w:sz w:val="19"/>
          <w:szCs w:val="19"/>
          <w:lang w:val="en-AU"/>
        </w:rPr>
        <w:t xml:space="preserve"> work involved in administering </w:t>
      </w:r>
      <w:r w:rsidR="00CC38DF">
        <w:rPr>
          <w:rFonts w:ascii="Arial" w:hAnsi="Arial" w:cs="Arial"/>
          <w:sz w:val="19"/>
          <w:szCs w:val="19"/>
          <w:lang w:val="en-AU"/>
        </w:rPr>
        <w:t>them</w:t>
      </w:r>
      <w:r w:rsidRPr="0086331D">
        <w:rPr>
          <w:rFonts w:ascii="Arial" w:hAnsi="Arial" w:cs="Arial"/>
          <w:sz w:val="19"/>
          <w:szCs w:val="19"/>
          <w:lang w:val="en-AU"/>
        </w:rPr>
        <w:t xml:space="preserve"> throughout the year is increasing as the number of activities, grants and awards associated with SIGs proliferates. </w:t>
      </w:r>
      <w:r w:rsidR="00CC38DF">
        <w:rPr>
          <w:rFonts w:ascii="Arial" w:hAnsi="Arial" w:cs="Arial"/>
          <w:sz w:val="19"/>
          <w:szCs w:val="19"/>
          <w:lang w:val="en-AU"/>
        </w:rPr>
        <w:t xml:space="preserve">To reflect this growing importance, the Co-ordinator role has been elevated to a designated position on the Executive. The Co-ordinator needs </w:t>
      </w:r>
      <w:r w:rsidR="00AC7C00">
        <w:rPr>
          <w:rFonts w:ascii="Arial" w:hAnsi="Arial" w:cs="Arial"/>
          <w:sz w:val="19"/>
          <w:szCs w:val="19"/>
          <w:lang w:val="en-AU"/>
        </w:rPr>
        <w:t xml:space="preserve">to be a recognised researcher with good organisational, communication and negotiation skills and a commitment to fostering </w:t>
      </w:r>
      <w:r w:rsidR="00467304">
        <w:rPr>
          <w:rFonts w:ascii="Arial" w:hAnsi="Arial" w:cs="Arial"/>
          <w:sz w:val="19"/>
          <w:szCs w:val="19"/>
          <w:lang w:val="en-AU"/>
        </w:rPr>
        <w:t>networks of researchers with similar interests.</w:t>
      </w:r>
      <w:r w:rsidR="00467304" w:rsidRPr="00467304">
        <w:rPr>
          <w:rFonts w:ascii="Arial" w:hAnsi="Arial" w:cs="Arial"/>
          <w:sz w:val="19"/>
          <w:szCs w:val="19"/>
        </w:rPr>
        <w:t xml:space="preserve"> </w:t>
      </w:r>
      <w:r w:rsidR="00467304">
        <w:rPr>
          <w:rFonts w:ascii="Arial" w:hAnsi="Arial" w:cs="Arial"/>
          <w:sz w:val="19"/>
          <w:szCs w:val="19"/>
        </w:rPr>
        <w:t>See role description below.</w:t>
      </w:r>
    </w:p>
    <w:p w:rsidR="005063C4" w:rsidRPr="00473F3B" w:rsidRDefault="0086331D" w:rsidP="005063C4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</w:p>
    <w:p w:rsidR="00CA33AB" w:rsidRPr="008E0F8C" w:rsidRDefault="00CF486C" w:rsidP="0037775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8E0F8C">
        <w:rPr>
          <w:rFonts w:ascii="Arial" w:hAnsi="Arial" w:cs="Arial"/>
          <w:color w:val="000000"/>
          <w:sz w:val="19"/>
          <w:szCs w:val="19"/>
        </w:rPr>
        <w:t>O</w:t>
      </w:r>
      <w:r w:rsidR="009C617F" w:rsidRPr="008E0F8C">
        <w:rPr>
          <w:rFonts w:ascii="Arial" w:hAnsi="Arial" w:cs="Arial"/>
          <w:color w:val="000000"/>
          <w:sz w:val="19"/>
          <w:szCs w:val="19"/>
        </w:rPr>
        <w:t xml:space="preserve">rdinary </w:t>
      </w:r>
      <w:r w:rsidR="00CA33AB" w:rsidRPr="008E0F8C">
        <w:rPr>
          <w:rFonts w:ascii="Arial" w:hAnsi="Arial" w:cs="Arial"/>
          <w:b/>
          <w:color w:val="000000"/>
          <w:sz w:val="19"/>
          <w:szCs w:val="19"/>
        </w:rPr>
        <w:t>Executive Member</w:t>
      </w:r>
      <w:r w:rsidR="00CA33AB" w:rsidRPr="008E0F8C">
        <w:rPr>
          <w:rFonts w:ascii="Arial" w:hAnsi="Arial" w:cs="Arial"/>
          <w:color w:val="000000"/>
          <w:sz w:val="19"/>
          <w:szCs w:val="19"/>
        </w:rPr>
        <w:t xml:space="preserve"> (</w:t>
      </w:r>
      <w:r w:rsidR="006953B9">
        <w:rPr>
          <w:rFonts w:ascii="Arial" w:hAnsi="Arial" w:cs="Arial"/>
          <w:color w:val="000000"/>
          <w:sz w:val="19"/>
          <w:szCs w:val="19"/>
        </w:rPr>
        <w:t>two</w:t>
      </w:r>
      <w:r w:rsidR="00CA33AB" w:rsidRPr="008E0F8C">
        <w:rPr>
          <w:rFonts w:ascii="Arial" w:hAnsi="Arial" w:cs="Arial"/>
          <w:color w:val="000000"/>
          <w:sz w:val="19"/>
          <w:szCs w:val="19"/>
        </w:rPr>
        <w:t xml:space="preserve"> positions</w:t>
      </w:r>
      <w:r w:rsidR="009C617F" w:rsidRPr="008E0F8C">
        <w:rPr>
          <w:rFonts w:ascii="Arial" w:hAnsi="Arial" w:cs="Arial"/>
          <w:color w:val="000000"/>
          <w:sz w:val="19"/>
          <w:szCs w:val="19"/>
        </w:rPr>
        <w:t xml:space="preserve">, including </w:t>
      </w:r>
      <w:r w:rsidR="006A10D3">
        <w:rPr>
          <w:rFonts w:ascii="Arial" w:hAnsi="Arial" w:cs="Arial"/>
          <w:b/>
          <w:color w:val="000000"/>
          <w:sz w:val="19"/>
          <w:szCs w:val="19"/>
        </w:rPr>
        <w:t>Postgraduate Student</w:t>
      </w:r>
      <w:r w:rsidR="00F734B2" w:rsidRPr="008E0F8C">
        <w:rPr>
          <w:rFonts w:ascii="Arial" w:hAnsi="Arial" w:cs="Arial"/>
          <w:color w:val="000000"/>
          <w:sz w:val="19"/>
          <w:szCs w:val="19"/>
        </w:rPr>
        <w:t xml:space="preserve"> member</w:t>
      </w:r>
      <w:r w:rsidR="00CA33AB" w:rsidRPr="008E0F8C">
        <w:rPr>
          <w:rFonts w:ascii="Arial" w:hAnsi="Arial" w:cs="Arial"/>
          <w:color w:val="000000"/>
          <w:sz w:val="19"/>
          <w:szCs w:val="19"/>
        </w:rPr>
        <w:t>)</w:t>
      </w:r>
      <w:r w:rsidRPr="008E0F8C">
        <w:rPr>
          <w:rFonts w:ascii="Arial" w:hAnsi="Arial" w:cs="Arial"/>
          <w:color w:val="000000"/>
          <w:sz w:val="19"/>
          <w:szCs w:val="19"/>
        </w:rPr>
        <w:t xml:space="preserve"> (two-year terms, 201</w:t>
      </w:r>
      <w:r w:rsidR="006A10D3">
        <w:rPr>
          <w:rFonts w:ascii="Arial" w:hAnsi="Arial" w:cs="Arial"/>
          <w:color w:val="000000"/>
          <w:sz w:val="19"/>
          <w:szCs w:val="19"/>
        </w:rPr>
        <w:t>7</w:t>
      </w:r>
      <w:r w:rsidR="00F90CCA" w:rsidRPr="008E0F8C">
        <w:rPr>
          <w:rFonts w:ascii="Arial" w:hAnsi="Arial" w:cs="Arial"/>
          <w:color w:val="000000"/>
          <w:sz w:val="19"/>
          <w:szCs w:val="19"/>
        </w:rPr>
        <w:t>–</w:t>
      </w:r>
      <w:r w:rsidRPr="008E0F8C">
        <w:rPr>
          <w:rFonts w:ascii="Arial" w:hAnsi="Arial" w:cs="Arial"/>
          <w:color w:val="000000"/>
          <w:sz w:val="19"/>
          <w:szCs w:val="19"/>
        </w:rPr>
        <w:t>1</w:t>
      </w:r>
      <w:r w:rsidR="006A10D3">
        <w:rPr>
          <w:rFonts w:ascii="Arial" w:hAnsi="Arial" w:cs="Arial"/>
          <w:color w:val="000000"/>
          <w:sz w:val="19"/>
          <w:szCs w:val="19"/>
        </w:rPr>
        <w:t>8</w:t>
      </w:r>
      <w:r w:rsidRPr="008E0F8C">
        <w:rPr>
          <w:rFonts w:ascii="Arial" w:hAnsi="Arial" w:cs="Arial"/>
          <w:color w:val="000000"/>
          <w:sz w:val="19"/>
          <w:szCs w:val="19"/>
        </w:rPr>
        <w:t>)</w:t>
      </w:r>
      <w:r w:rsidR="00CA33AB" w:rsidRPr="008E0F8C">
        <w:rPr>
          <w:rFonts w:ascii="Arial" w:hAnsi="Arial" w:cs="Arial"/>
          <w:color w:val="000000"/>
          <w:sz w:val="19"/>
          <w:szCs w:val="19"/>
        </w:rPr>
        <w:t>.</w:t>
      </w:r>
      <w:r w:rsidR="005063C4">
        <w:rPr>
          <w:rFonts w:ascii="Arial" w:hAnsi="Arial" w:cs="Arial"/>
          <w:color w:val="000000"/>
          <w:sz w:val="19"/>
          <w:szCs w:val="19"/>
        </w:rPr>
        <w:t xml:space="preserve"> See role descriptions below.</w:t>
      </w:r>
    </w:p>
    <w:p w:rsidR="00CA33AB" w:rsidRPr="008E0F8C" w:rsidRDefault="00CA33AB" w:rsidP="00CA33AB">
      <w:pPr>
        <w:autoSpaceDE w:val="0"/>
        <w:autoSpaceDN w:val="0"/>
        <w:adjustRightInd w:val="0"/>
        <w:rPr>
          <w:rFonts w:ascii="Arial" w:hAnsi="Arial" w:cs="Arial"/>
          <w:i/>
          <w:iCs/>
          <w:color w:val="FFFFFF"/>
          <w:sz w:val="23"/>
          <w:szCs w:val="23"/>
        </w:rPr>
      </w:pPr>
      <w:r w:rsidRPr="008E0F8C">
        <w:rPr>
          <w:rFonts w:ascii="Arial" w:hAnsi="Arial" w:cs="Arial"/>
          <w:i/>
          <w:iCs/>
          <w:color w:val="FFFFFF"/>
          <w:sz w:val="23"/>
          <w:szCs w:val="23"/>
        </w:rPr>
        <w:t>Nation Form</w:t>
      </w:r>
    </w:p>
    <w:p w:rsidR="00377756" w:rsidRPr="008E0F8C" w:rsidRDefault="00377756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33AB" w:rsidRPr="008E0F8C" w:rsidRDefault="00CA33A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8E0F8C">
        <w:rPr>
          <w:rFonts w:ascii="Arial" w:hAnsi="Arial" w:cs="Arial"/>
          <w:color w:val="000000"/>
          <w:sz w:val="22"/>
          <w:szCs w:val="22"/>
        </w:rPr>
        <w:t>Position</w:t>
      </w:r>
      <w:r w:rsidR="000738BA" w:rsidRPr="008E0F8C">
        <w:rPr>
          <w:rFonts w:ascii="Arial" w:hAnsi="Arial" w:cs="Arial"/>
          <w:color w:val="000000"/>
          <w:sz w:val="22"/>
          <w:szCs w:val="22"/>
        </w:rPr>
        <w:t>:</w:t>
      </w:r>
      <w:r w:rsidR="000738BA" w:rsidRPr="008E0F8C">
        <w:rPr>
          <w:rFonts w:ascii="Arial" w:hAnsi="Arial" w:cs="Arial"/>
          <w:color w:val="000000"/>
          <w:sz w:val="23"/>
          <w:szCs w:val="23"/>
        </w:rPr>
        <w:t xml:space="preserve"> </w:t>
      </w:r>
      <w:r w:rsidR="009C617F" w:rsidRPr="008E0F8C">
        <w:rPr>
          <w:rFonts w:ascii="Arial" w:hAnsi="Arial" w:cs="Arial"/>
          <w:color w:val="000000"/>
          <w:sz w:val="23"/>
          <w:szCs w:val="23"/>
        </w:rPr>
        <w:t xml:space="preserve">  </w:t>
      </w:r>
      <w:r w:rsidR="000738BA" w:rsidRPr="008E0F8C">
        <w:rPr>
          <w:rFonts w:ascii="Arial" w:hAnsi="Arial" w:cs="Arial"/>
          <w:color w:val="000000"/>
          <w:sz w:val="23"/>
          <w:szCs w:val="23"/>
        </w:rPr>
        <w:t>_____________________________</w:t>
      </w:r>
      <w:r w:rsidR="009C617F" w:rsidRPr="008E0F8C">
        <w:rPr>
          <w:rFonts w:ascii="Arial" w:hAnsi="Arial" w:cs="Arial"/>
          <w:color w:val="000000"/>
          <w:sz w:val="23"/>
          <w:szCs w:val="23"/>
        </w:rPr>
        <w:t>__</w:t>
      </w:r>
      <w:r w:rsidR="000224D1" w:rsidRPr="008E0F8C">
        <w:rPr>
          <w:rFonts w:ascii="Arial" w:hAnsi="Arial" w:cs="Arial"/>
          <w:color w:val="000000"/>
          <w:sz w:val="23"/>
          <w:szCs w:val="23"/>
        </w:rPr>
        <w:t>______</w:t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377756" w:rsidRPr="008E0F8C">
        <w:rPr>
          <w:rFonts w:ascii="Arial" w:hAnsi="Arial" w:cs="Arial"/>
          <w:color w:val="000000"/>
          <w:sz w:val="23"/>
          <w:szCs w:val="23"/>
        </w:rPr>
        <w:softHyphen/>
      </w:r>
      <w:r w:rsidR="000738BA" w:rsidRPr="008E0F8C"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CA33AB" w:rsidRPr="008E0F8C" w:rsidRDefault="00CA33A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738BA" w:rsidRPr="008E0F8C" w:rsidRDefault="00CA33A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  <w:r w:rsidRPr="008E0F8C">
        <w:rPr>
          <w:rFonts w:ascii="Arial" w:hAnsi="Arial" w:cs="Arial"/>
          <w:color w:val="000000"/>
          <w:sz w:val="22"/>
          <w:szCs w:val="22"/>
        </w:rPr>
        <w:t>Nomin</w:t>
      </w:r>
      <w:r w:rsidR="009C617F" w:rsidRPr="008E0F8C">
        <w:rPr>
          <w:rFonts w:ascii="Arial" w:hAnsi="Arial" w:cs="Arial"/>
          <w:color w:val="000000"/>
          <w:sz w:val="22"/>
          <w:szCs w:val="22"/>
        </w:rPr>
        <w:t>ee</w:t>
      </w:r>
      <w:r w:rsidR="009C617F" w:rsidRPr="008E0F8C">
        <w:rPr>
          <w:rFonts w:ascii="Arial" w:hAnsi="Arial" w:cs="Arial"/>
          <w:color w:val="000000"/>
          <w:sz w:val="23"/>
          <w:szCs w:val="23"/>
        </w:rPr>
        <w:t>:</w:t>
      </w:r>
      <w:r w:rsidR="000738BA" w:rsidRPr="008E0F8C">
        <w:rPr>
          <w:rFonts w:ascii="Arial" w:hAnsi="Arial" w:cs="Arial"/>
          <w:color w:val="000000"/>
          <w:sz w:val="23"/>
          <w:szCs w:val="23"/>
        </w:rPr>
        <w:t xml:space="preserve"> _______________________</w:t>
      </w:r>
      <w:r w:rsidR="009C617F" w:rsidRPr="008E0F8C">
        <w:rPr>
          <w:rFonts w:ascii="Arial" w:hAnsi="Arial" w:cs="Arial"/>
          <w:color w:val="000000"/>
          <w:sz w:val="23"/>
          <w:szCs w:val="23"/>
        </w:rPr>
        <w:t>________</w:t>
      </w:r>
      <w:r w:rsidR="000224D1" w:rsidRPr="008E0F8C">
        <w:rPr>
          <w:rFonts w:ascii="Arial" w:hAnsi="Arial" w:cs="Arial"/>
          <w:color w:val="000000"/>
          <w:sz w:val="23"/>
          <w:szCs w:val="23"/>
        </w:rPr>
        <w:t>_______</w:t>
      </w:r>
      <w:r w:rsidR="000738BA" w:rsidRPr="008E0F8C">
        <w:rPr>
          <w:rFonts w:ascii="Arial" w:hAnsi="Arial" w:cs="Arial"/>
          <w:color w:val="000000"/>
          <w:sz w:val="23"/>
          <w:szCs w:val="23"/>
        </w:rPr>
        <w:t xml:space="preserve"> </w:t>
      </w:r>
      <w:r w:rsidR="009C617F" w:rsidRPr="008E0F8C">
        <w:rPr>
          <w:rFonts w:ascii="Arial" w:hAnsi="Arial" w:cs="Arial"/>
          <w:color w:val="000000"/>
          <w:sz w:val="23"/>
          <w:szCs w:val="23"/>
        </w:rPr>
        <w:t xml:space="preserve">  </w:t>
      </w:r>
      <w:r w:rsidR="000738BA" w:rsidRPr="008E0F8C">
        <w:rPr>
          <w:rFonts w:ascii="Arial" w:hAnsi="Arial" w:cs="Arial"/>
          <w:color w:val="000000"/>
          <w:sz w:val="15"/>
          <w:szCs w:val="15"/>
        </w:rPr>
        <w:t>full name of member nominee</w:t>
      </w:r>
    </w:p>
    <w:p w:rsidR="00CA33AB" w:rsidRPr="008E0F8C" w:rsidRDefault="00CA33A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393CCB" w:rsidRDefault="00CA33A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8E0F8C">
        <w:rPr>
          <w:rFonts w:ascii="Arial" w:hAnsi="Arial" w:cs="Arial"/>
          <w:color w:val="000000"/>
          <w:sz w:val="22"/>
          <w:szCs w:val="22"/>
        </w:rPr>
        <w:t>Signature of Nominee</w:t>
      </w:r>
      <w:r w:rsidR="009C617F" w:rsidRPr="008E0F8C">
        <w:rPr>
          <w:rFonts w:ascii="Arial" w:hAnsi="Arial" w:cs="Arial"/>
          <w:color w:val="000000"/>
          <w:sz w:val="23"/>
          <w:szCs w:val="23"/>
        </w:rPr>
        <w:t>:</w:t>
      </w:r>
      <w:r w:rsidR="000738BA" w:rsidRPr="008E0F8C">
        <w:rPr>
          <w:rFonts w:ascii="Arial" w:hAnsi="Arial" w:cs="Arial"/>
          <w:color w:val="000000"/>
          <w:sz w:val="23"/>
          <w:szCs w:val="23"/>
        </w:rPr>
        <w:t xml:space="preserve"> ________________________</w:t>
      </w:r>
      <w:r w:rsidR="000224D1" w:rsidRPr="008E0F8C">
        <w:rPr>
          <w:rFonts w:ascii="Arial" w:hAnsi="Arial" w:cs="Arial"/>
          <w:color w:val="000000"/>
          <w:sz w:val="23"/>
          <w:szCs w:val="23"/>
        </w:rPr>
        <w:t>_____</w:t>
      </w:r>
      <w:r w:rsidR="000738BA" w:rsidRPr="008E0F8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738BA" w:rsidRPr="008E0F8C" w:rsidRDefault="000738BA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  <w:r w:rsidRPr="008E0F8C">
        <w:rPr>
          <w:rFonts w:ascii="Arial" w:hAnsi="Arial" w:cs="Arial"/>
          <w:color w:val="000000"/>
          <w:sz w:val="15"/>
          <w:szCs w:val="15"/>
        </w:rPr>
        <w:t>I accept nomination</w:t>
      </w:r>
      <w:r w:rsidR="00F734B2" w:rsidRPr="008E0F8C">
        <w:rPr>
          <w:rFonts w:ascii="Arial" w:hAnsi="Arial" w:cs="Arial"/>
          <w:color w:val="000000"/>
          <w:sz w:val="15"/>
          <w:szCs w:val="15"/>
        </w:rPr>
        <w:t xml:space="preserve"> and I declare that </w:t>
      </w:r>
      <w:r w:rsidR="003C5C31" w:rsidRPr="008E0F8C">
        <w:rPr>
          <w:rFonts w:ascii="Arial" w:hAnsi="Arial" w:cs="Arial"/>
          <w:color w:val="000000"/>
          <w:sz w:val="15"/>
          <w:szCs w:val="15"/>
        </w:rPr>
        <w:t>I am not an i</w:t>
      </w:r>
      <w:r w:rsidR="00C0745A" w:rsidRPr="008E0F8C">
        <w:rPr>
          <w:rFonts w:ascii="Arial" w:hAnsi="Arial" w:cs="Arial"/>
          <w:color w:val="000000"/>
          <w:sz w:val="15"/>
          <w:szCs w:val="15"/>
        </w:rPr>
        <w:t xml:space="preserve">nsolvent under administration and that I have not been convicted of any offences as specified in section 30(2) of the </w:t>
      </w:r>
      <w:r w:rsidR="00C0745A" w:rsidRPr="00CF1ABB">
        <w:rPr>
          <w:rFonts w:ascii="Arial" w:hAnsi="Arial" w:cs="Arial"/>
          <w:i/>
          <w:color w:val="000000"/>
          <w:sz w:val="15"/>
          <w:szCs w:val="15"/>
        </w:rPr>
        <w:t>Associations Incorporation Act</w:t>
      </w:r>
      <w:r w:rsidR="00C0745A" w:rsidRPr="008E0F8C">
        <w:rPr>
          <w:rFonts w:ascii="Arial" w:hAnsi="Arial" w:cs="Arial"/>
          <w:color w:val="000000"/>
          <w:sz w:val="15"/>
          <w:szCs w:val="15"/>
        </w:rPr>
        <w:t xml:space="preserve"> (1985) (South Australia).</w:t>
      </w:r>
    </w:p>
    <w:p w:rsidR="009C617F" w:rsidRPr="008E0F8C" w:rsidRDefault="009C617F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9C617F" w:rsidRPr="008E0F8C" w:rsidRDefault="000738BA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8E0F8C">
        <w:rPr>
          <w:rFonts w:ascii="Arial" w:hAnsi="Arial" w:cs="Arial"/>
          <w:color w:val="000000"/>
          <w:sz w:val="22"/>
          <w:szCs w:val="22"/>
        </w:rPr>
        <w:t>Contact details of Nominee</w:t>
      </w:r>
      <w:r w:rsidR="009C617F" w:rsidRPr="008E0F8C">
        <w:rPr>
          <w:rFonts w:ascii="Arial" w:hAnsi="Arial" w:cs="Arial"/>
          <w:color w:val="000000"/>
          <w:sz w:val="23"/>
          <w:szCs w:val="23"/>
        </w:rPr>
        <w:t>:</w:t>
      </w:r>
      <w:r w:rsidRPr="008E0F8C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  <w:t>__________________________</w:t>
      </w:r>
      <w:r w:rsidR="009C617F" w:rsidRPr="008E0F8C">
        <w:rPr>
          <w:rFonts w:ascii="Arial" w:hAnsi="Arial" w:cs="Arial"/>
          <w:color w:val="000000"/>
          <w:sz w:val="23"/>
          <w:szCs w:val="23"/>
        </w:rPr>
        <w:t>_</w:t>
      </w:r>
      <w:r w:rsidR="000224D1" w:rsidRPr="008E0F8C">
        <w:rPr>
          <w:rFonts w:ascii="Arial" w:hAnsi="Arial" w:cs="Arial"/>
          <w:color w:val="000000"/>
          <w:sz w:val="23"/>
          <w:szCs w:val="23"/>
        </w:rPr>
        <w:t>_________</w:t>
      </w:r>
    </w:p>
    <w:p w:rsidR="009C617F" w:rsidRPr="008E0F8C" w:rsidRDefault="009C617F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CA33AB" w:rsidRPr="008E0F8C" w:rsidRDefault="009C617F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8E0F8C">
        <w:rPr>
          <w:rFonts w:ascii="Arial" w:hAnsi="Arial" w:cs="Arial"/>
          <w:color w:val="000000"/>
          <w:sz w:val="23"/>
          <w:szCs w:val="23"/>
        </w:rPr>
        <w:t>__________________________________________________</w:t>
      </w:r>
      <w:r w:rsidR="000224D1" w:rsidRPr="008E0F8C">
        <w:rPr>
          <w:rFonts w:ascii="Arial" w:hAnsi="Arial" w:cs="Arial"/>
          <w:color w:val="000000"/>
          <w:sz w:val="23"/>
          <w:szCs w:val="23"/>
        </w:rPr>
        <w:t>___</w:t>
      </w:r>
      <w:r w:rsidR="002A19A6" w:rsidRPr="008E0F8C">
        <w:rPr>
          <w:rFonts w:ascii="Arial" w:hAnsi="Arial" w:cs="Arial"/>
          <w:color w:val="000000"/>
          <w:sz w:val="23"/>
          <w:szCs w:val="23"/>
        </w:rPr>
        <w:t>__</w:t>
      </w:r>
      <w:r w:rsidR="000738BA" w:rsidRPr="008E0F8C">
        <w:rPr>
          <w:rFonts w:ascii="Arial" w:hAnsi="Arial" w:cs="Arial"/>
          <w:color w:val="000000"/>
          <w:sz w:val="23"/>
          <w:szCs w:val="23"/>
        </w:rPr>
        <w:t xml:space="preserve"> </w:t>
      </w:r>
      <w:r w:rsidR="000738BA" w:rsidRPr="008E0F8C">
        <w:rPr>
          <w:rFonts w:ascii="Arial" w:hAnsi="Arial" w:cs="Arial"/>
          <w:color w:val="000000"/>
          <w:sz w:val="16"/>
          <w:szCs w:val="16"/>
        </w:rPr>
        <w:t>Postal address</w:t>
      </w:r>
    </w:p>
    <w:p w:rsidR="009C617F" w:rsidRPr="008E0F8C" w:rsidRDefault="000738BA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="009C617F" w:rsidRPr="008E0F8C">
        <w:rPr>
          <w:rFonts w:ascii="Arial" w:hAnsi="Arial" w:cs="Arial"/>
          <w:color w:val="000000"/>
          <w:sz w:val="23"/>
          <w:szCs w:val="23"/>
        </w:rPr>
        <w:tab/>
      </w:r>
      <w:r w:rsidR="009C617F" w:rsidRPr="008E0F8C">
        <w:rPr>
          <w:rFonts w:ascii="Arial" w:hAnsi="Arial" w:cs="Arial"/>
          <w:color w:val="000000"/>
          <w:sz w:val="23"/>
          <w:szCs w:val="23"/>
        </w:rPr>
        <w:tab/>
      </w:r>
      <w:r w:rsidR="009C617F" w:rsidRPr="008E0F8C">
        <w:rPr>
          <w:rFonts w:ascii="Arial" w:hAnsi="Arial" w:cs="Arial"/>
          <w:color w:val="000000"/>
          <w:sz w:val="23"/>
          <w:szCs w:val="23"/>
        </w:rPr>
        <w:tab/>
      </w:r>
    </w:p>
    <w:p w:rsidR="000738BA" w:rsidRPr="008E0F8C" w:rsidRDefault="000738BA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8E0F8C">
        <w:rPr>
          <w:rFonts w:ascii="Arial" w:hAnsi="Arial" w:cs="Arial"/>
          <w:color w:val="000000"/>
          <w:sz w:val="23"/>
          <w:szCs w:val="23"/>
        </w:rPr>
        <w:t>________________________</w:t>
      </w:r>
      <w:r w:rsidR="000224D1" w:rsidRPr="008E0F8C">
        <w:rPr>
          <w:rFonts w:ascii="Arial" w:hAnsi="Arial" w:cs="Arial"/>
          <w:color w:val="000000"/>
          <w:sz w:val="23"/>
          <w:szCs w:val="23"/>
        </w:rPr>
        <w:t>____</w:t>
      </w:r>
      <w:r w:rsidRPr="008E0F8C">
        <w:rPr>
          <w:rFonts w:ascii="Arial" w:hAnsi="Arial" w:cs="Arial"/>
          <w:color w:val="000000"/>
          <w:sz w:val="16"/>
          <w:szCs w:val="16"/>
        </w:rPr>
        <w:t>email address</w:t>
      </w:r>
      <w:r w:rsidR="000224D1" w:rsidRPr="008E0F8C">
        <w:rPr>
          <w:rFonts w:ascii="Arial" w:hAnsi="Arial" w:cs="Arial"/>
          <w:color w:val="000000"/>
          <w:sz w:val="16"/>
          <w:szCs w:val="16"/>
        </w:rPr>
        <w:t xml:space="preserve">  </w:t>
      </w:r>
      <w:r w:rsidR="00D01380" w:rsidRPr="008E0F8C">
        <w:rPr>
          <w:rFonts w:ascii="Arial" w:hAnsi="Arial" w:cs="Arial"/>
          <w:color w:val="000000"/>
          <w:sz w:val="16"/>
          <w:szCs w:val="16"/>
        </w:rPr>
        <w:t xml:space="preserve"> </w:t>
      </w:r>
      <w:r w:rsidR="00D01380" w:rsidRPr="008E0F8C">
        <w:rPr>
          <w:rFonts w:ascii="Arial" w:hAnsi="Arial" w:cs="Arial"/>
          <w:color w:val="000000"/>
          <w:sz w:val="23"/>
          <w:szCs w:val="23"/>
        </w:rPr>
        <w:t xml:space="preserve">_____________________ </w:t>
      </w:r>
      <w:r w:rsidR="00D01380" w:rsidRPr="008E0F8C">
        <w:rPr>
          <w:rFonts w:ascii="Arial" w:hAnsi="Arial" w:cs="Arial"/>
          <w:color w:val="000000"/>
          <w:sz w:val="16"/>
          <w:szCs w:val="16"/>
        </w:rPr>
        <w:t>phone n</w:t>
      </w:r>
      <w:r w:rsidR="000224D1" w:rsidRPr="008E0F8C">
        <w:rPr>
          <w:rFonts w:ascii="Arial" w:hAnsi="Arial" w:cs="Arial"/>
          <w:color w:val="000000"/>
          <w:sz w:val="16"/>
          <w:szCs w:val="16"/>
        </w:rPr>
        <w:t>o.</w:t>
      </w:r>
    </w:p>
    <w:p w:rsidR="009C617F" w:rsidRPr="008E0F8C" w:rsidRDefault="009C617F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393CCB" w:rsidRPr="008E0F8C" w:rsidRDefault="00393CC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  <w:r w:rsidRPr="008E0F8C">
        <w:rPr>
          <w:rFonts w:ascii="Arial" w:hAnsi="Arial" w:cs="Arial"/>
          <w:color w:val="000000"/>
          <w:sz w:val="22"/>
          <w:szCs w:val="22"/>
        </w:rPr>
        <w:t>Proposer:</w:t>
      </w:r>
      <w:r w:rsidRPr="008E0F8C">
        <w:rPr>
          <w:rFonts w:ascii="Arial" w:hAnsi="Arial" w:cs="Arial"/>
          <w:color w:val="000000"/>
          <w:sz w:val="23"/>
          <w:szCs w:val="23"/>
        </w:rPr>
        <w:t xml:space="preserve">  </w:t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</w:r>
      <w:r w:rsidRPr="008E0F8C">
        <w:rPr>
          <w:rFonts w:ascii="Arial" w:hAnsi="Arial" w:cs="Arial"/>
          <w:color w:val="000000"/>
          <w:sz w:val="23"/>
          <w:szCs w:val="23"/>
        </w:rPr>
        <w:softHyphen/>
        <w:t xml:space="preserve">______________________________________ </w:t>
      </w:r>
      <w:r w:rsidRPr="008E0F8C">
        <w:rPr>
          <w:rFonts w:ascii="Arial" w:hAnsi="Arial" w:cs="Arial"/>
          <w:color w:val="000000"/>
          <w:sz w:val="15"/>
          <w:szCs w:val="15"/>
        </w:rPr>
        <w:t>full name of the member proposer</w:t>
      </w:r>
    </w:p>
    <w:p w:rsidR="00393CCB" w:rsidRPr="008E0F8C" w:rsidRDefault="00393CC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CA33AB" w:rsidRPr="008E0F8C" w:rsidRDefault="00CA33A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8E0F8C">
        <w:rPr>
          <w:rFonts w:ascii="Arial" w:hAnsi="Arial" w:cs="Arial"/>
          <w:color w:val="000000"/>
          <w:sz w:val="22"/>
          <w:szCs w:val="22"/>
        </w:rPr>
        <w:t>Signature of Proposer</w:t>
      </w:r>
      <w:r w:rsidR="009C617F" w:rsidRPr="008E0F8C">
        <w:rPr>
          <w:rFonts w:ascii="Arial" w:hAnsi="Arial" w:cs="Arial"/>
          <w:color w:val="000000"/>
          <w:sz w:val="23"/>
          <w:szCs w:val="23"/>
        </w:rPr>
        <w:t>:</w:t>
      </w:r>
      <w:r w:rsidR="000738BA" w:rsidRPr="008E0F8C">
        <w:rPr>
          <w:rFonts w:ascii="Arial" w:hAnsi="Arial" w:cs="Arial"/>
          <w:color w:val="000000"/>
          <w:sz w:val="23"/>
          <w:szCs w:val="23"/>
        </w:rPr>
        <w:t xml:space="preserve"> ____________________________</w:t>
      </w:r>
    </w:p>
    <w:p w:rsidR="009C617F" w:rsidRPr="008E0F8C" w:rsidRDefault="009C617F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393CCB" w:rsidRPr="008E0F8C" w:rsidRDefault="00393CC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  <w:r w:rsidRPr="008E0F8C">
        <w:rPr>
          <w:rFonts w:ascii="Arial" w:hAnsi="Arial" w:cs="Arial"/>
          <w:color w:val="000000"/>
          <w:sz w:val="22"/>
          <w:szCs w:val="22"/>
        </w:rPr>
        <w:t>Seconder:</w:t>
      </w:r>
      <w:r w:rsidRPr="008E0F8C">
        <w:rPr>
          <w:rFonts w:ascii="Arial" w:hAnsi="Arial" w:cs="Arial"/>
          <w:color w:val="000000"/>
          <w:sz w:val="23"/>
          <w:szCs w:val="23"/>
        </w:rPr>
        <w:t xml:space="preserve"> ______________________________________ </w:t>
      </w:r>
      <w:r w:rsidRPr="008E0F8C">
        <w:rPr>
          <w:rFonts w:ascii="Arial" w:hAnsi="Arial" w:cs="Arial"/>
          <w:color w:val="000000"/>
          <w:sz w:val="15"/>
          <w:szCs w:val="15"/>
        </w:rPr>
        <w:t>full name of member seconder</w:t>
      </w:r>
    </w:p>
    <w:p w:rsidR="00393CCB" w:rsidRPr="008E0F8C" w:rsidRDefault="00393CC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CA33AB" w:rsidRPr="008E0F8C" w:rsidRDefault="00CA33A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8E0F8C">
        <w:rPr>
          <w:rFonts w:ascii="Arial" w:hAnsi="Arial" w:cs="Arial"/>
          <w:color w:val="000000"/>
          <w:sz w:val="22"/>
          <w:szCs w:val="22"/>
        </w:rPr>
        <w:t>Signature of Seconder</w:t>
      </w:r>
      <w:r w:rsidR="009C617F" w:rsidRPr="008E0F8C">
        <w:rPr>
          <w:rFonts w:ascii="Arial" w:hAnsi="Arial" w:cs="Arial"/>
          <w:color w:val="000000"/>
          <w:sz w:val="23"/>
          <w:szCs w:val="23"/>
        </w:rPr>
        <w:t>:</w:t>
      </w:r>
      <w:r w:rsidR="000738BA" w:rsidRPr="008E0F8C">
        <w:rPr>
          <w:rFonts w:ascii="Arial" w:hAnsi="Arial" w:cs="Arial"/>
          <w:color w:val="000000"/>
          <w:sz w:val="23"/>
          <w:szCs w:val="23"/>
        </w:rPr>
        <w:t xml:space="preserve"> ____________________________</w:t>
      </w:r>
    </w:p>
    <w:p w:rsidR="00CA33AB" w:rsidRPr="008E0F8C" w:rsidRDefault="00CA33AB" w:rsidP="00393C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4D6378" w:rsidRDefault="004D6378" w:rsidP="00E76669">
      <w:pPr>
        <w:autoSpaceDE w:val="0"/>
        <w:autoSpaceDN w:val="0"/>
        <w:adjustRightInd w:val="0"/>
        <w:ind w:hanging="113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E0F8C" w:rsidRDefault="00A1350E" w:rsidP="004D6378">
      <w:pPr>
        <w:autoSpaceDE w:val="0"/>
        <w:autoSpaceDN w:val="0"/>
        <w:adjustRightInd w:val="0"/>
        <w:ind w:hanging="113"/>
        <w:jc w:val="both"/>
        <w:rPr>
          <w:rFonts w:ascii="Arial" w:hAnsi="Arial" w:cs="Arial"/>
          <w:color w:val="000000"/>
          <w:sz w:val="18"/>
          <w:szCs w:val="18"/>
        </w:rPr>
      </w:pPr>
      <w:r w:rsidRPr="008E0F8C">
        <w:rPr>
          <w:rFonts w:ascii="Arial" w:hAnsi="Arial" w:cs="Arial"/>
          <w:b/>
          <w:color w:val="000000"/>
          <w:sz w:val="18"/>
          <w:szCs w:val="18"/>
        </w:rPr>
        <w:t>Please return completed Nomination Forms to:</w:t>
      </w:r>
      <w:r w:rsidR="004D637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8E0F8C">
        <w:rPr>
          <w:rFonts w:ascii="Arial" w:hAnsi="Arial" w:cs="Arial"/>
          <w:color w:val="000000"/>
          <w:sz w:val="18"/>
          <w:szCs w:val="18"/>
        </w:rPr>
        <w:t>Ms</w:t>
      </w:r>
      <w:proofErr w:type="spellEnd"/>
      <w:r w:rsidRPr="008E0F8C">
        <w:rPr>
          <w:rFonts w:ascii="Arial" w:hAnsi="Arial" w:cs="Arial"/>
          <w:color w:val="000000"/>
          <w:sz w:val="18"/>
          <w:szCs w:val="18"/>
        </w:rPr>
        <w:t xml:space="preserve"> Debra Cunningham, Secretary AARE, Queensland College of Teachers, Box 389, </w:t>
      </w:r>
      <w:proofErr w:type="spellStart"/>
      <w:proofErr w:type="gramStart"/>
      <w:r w:rsidRPr="008E0F8C">
        <w:rPr>
          <w:rFonts w:ascii="Arial" w:hAnsi="Arial" w:cs="Arial"/>
          <w:color w:val="000000"/>
          <w:sz w:val="18"/>
          <w:szCs w:val="18"/>
        </w:rPr>
        <w:t>Toowong</w:t>
      </w:r>
      <w:proofErr w:type="spellEnd"/>
      <w:r w:rsidR="008E0F8C" w:rsidRPr="008E0F8C">
        <w:rPr>
          <w:rFonts w:ascii="Arial" w:hAnsi="Arial" w:cs="Arial"/>
          <w:color w:val="000000"/>
          <w:sz w:val="18"/>
          <w:szCs w:val="18"/>
        </w:rPr>
        <w:t xml:space="preserve"> </w:t>
      </w:r>
      <w:r w:rsidRPr="008E0F8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E0F8C">
        <w:rPr>
          <w:rFonts w:ascii="Arial" w:hAnsi="Arial" w:cs="Arial"/>
          <w:color w:val="000000"/>
          <w:sz w:val="18"/>
          <w:szCs w:val="18"/>
        </w:rPr>
        <w:t>Qld</w:t>
      </w:r>
      <w:proofErr w:type="spellEnd"/>
      <w:proofErr w:type="gramEnd"/>
      <w:r w:rsidRPr="008E0F8C">
        <w:rPr>
          <w:rFonts w:ascii="Arial" w:hAnsi="Arial" w:cs="Arial"/>
          <w:color w:val="000000"/>
          <w:sz w:val="18"/>
          <w:szCs w:val="18"/>
        </w:rPr>
        <w:t xml:space="preserve"> 4066. Email: </w:t>
      </w:r>
      <w:hyperlink r:id="rId11" w:history="1">
        <w:r w:rsidR="008E0F8C" w:rsidRPr="008E0F8C">
          <w:rPr>
            <w:rStyle w:val="Hyperlink"/>
            <w:rFonts w:ascii="Arial" w:hAnsi="Arial" w:cs="Arial"/>
            <w:sz w:val="18"/>
            <w:szCs w:val="18"/>
          </w:rPr>
          <w:t>debra.cunningham@qct.edu.au</w:t>
        </w:r>
      </w:hyperlink>
      <w:r w:rsidR="004D6378">
        <w:rPr>
          <w:rStyle w:val="Hyperlink"/>
          <w:rFonts w:ascii="Arial" w:hAnsi="Arial" w:cs="Arial"/>
          <w:sz w:val="18"/>
          <w:szCs w:val="18"/>
          <w:u w:val="none"/>
        </w:rPr>
        <w:t xml:space="preserve">  </w:t>
      </w:r>
      <w:r w:rsidR="008E0F8C" w:rsidRPr="008E0F8C">
        <w:rPr>
          <w:rFonts w:ascii="Arial" w:hAnsi="Arial" w:cs="Arial"/>
          <w:color w:val="000000"/>
          <w:sz w:val="18"/>
          <w:szCs w:val="18"/>
        </w:rPr>
        <w:t>Fax: 07 3870 5006.</w:t>
      </w:r>
    </w:p>
    <w:p w:rsidR="000738BA" w:rsidRPr="007F5CF3" w:rsidRDefault="00F243AE" w:rsidP="00F243AE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lastRenderedPageBreak/>
        <w:t>Please note:</w:t>
      </w:r>
    </w:p>
    <w:p w:rsidR="000738BA" w:rsidRPr="007F5CF3" w:rsidRDefault="000738BA" w:rsidP="00CA33A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</w:p>
    <w:p w:rsidR="00CA33AB" w:rsidRPr="007F5CF3" w:rsidRDefault="00CA33AB" w:rsidP="005063C4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7F5CF3">
        <w:rPr>
          <w:rFonts w:ascii="Arial" w:hAnsi="Arial" w:cs="Arial"/>
          <w:b/>
          <w:color w:val="000000"/>
          <w:sz w:val="17"/>
          <w:szCs w:val="17"/>
        </w:rPr>
        <w:t>Proposers, seconders and nominees must be financial members of</w:t>
      </w:r>
      <w:r w:rsidR="000738BA" w:rsidRPr="007F5CF3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b/>
          <w:color w:val="000000"/>
          <w:sz w:val="17"/>
          <w:szCs w:val="17"/>
        </w:rPr>
        <w:t>AARE.</w:t>
      </w:r>
    </w:p>
    <w:p w:rsidR="00CA33AB" w:rsidRPr="007F5CF3" w:rsidRDefault="00CA33AB" w:rsidP="005063C4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>Please check membership status by email to aare@aare.edu.au or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phone</w:t>
      </w:r>
      <w:r w:rsidR="00BA0E36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F243AE" w:rsidRPr="007F5CF3">
        <w:rPr>
          <w:rFonts w:ascii="Arial" w:hAnsi="Arial" w:cs="Arial"/>
          <w:sz w:val="17"/>
          <w:szCs w:val="17"/>
          <w:lang w:eastAsia="en-AU"/>
        </w:rPr>
        <w:t>0499 338 835</w:t>
      </w:r>
      <w:r w:rsidRPr="007F5CF3">
        <w:rPr>
          <w:rFonts w:ascii="Arial" w:hAnsi="Arial" w:cs="Arial"/>
          <w:color w:val="000000"/>
          <w:sz w:val="17"/>
          <w:szCs w:val="17"/>
        </w:rPr>
        <w:t>.</w:t>
      </w:r>
    </w:p>
    <w:p w:rsidR="00CA33AB" w:rsidRPr="007F5CF3" w:rsidRDefault="00CA33AB" w:rsidP="005063C4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 xml:space="preserve">Nominations close </w:t>
      </w:r>
      <w:r w:rsidR="008E0F8C" w:rsidRPr="007F5CF3">
        <w:rPr>
          <w:rFonts w:ascii="Arial" w:hAnsi="Arial" w:cs="Arial"/>
          <w:color w:val="000000"/>
          <w:sz w:val="17"/>
          <w:szCs w:val="17"/>
        </w:rPr>
        <w:t xml:space="preserve">5:00 pm (AEST) Friday </w:t>
      </w:r>
      <w:r w:rsidR="00F90CCA" w:rsidRPr="007F5CF3">
        <w:rPr>
          <w:rFonts w:ascii="Arial" w:hAnsi="Arial" w:cs="Arial"/>
          <w:color w:val="000000"/>
          <w:sz w:val="17"/>
          <w:szCs w:val="17"/>
        </w:rPr>
        <w:t>1</w:t>
      </w:r>
      <w:r w:rsidR="006A10D3" w:rsidRPr="007F5CF3">
        <w:rPr>
          <w:rFonts w:ascii="Arial" w:hAnsi="Arial" w:cs="Arial"/>
          <w:color w:val="000000"/>
          <w:sz w:val="17"/>
          <w:szCs w:val="17"/>
        </w:rPr>
        <w:t>6</w:t>
      </w:r>
      <w:r w:rsidRPr="007F5CF3">
        <w:rPr>
          <w:rFonts w:ascii="Arial" w:hAnsi="Arial" w:cs="Arial"/>
          <w:color w:val="000000"/>
          <w:sz w:val="17"/>
          <w:szCs w:val="17"/>
        </w:rPr>
        <w:t xml:space="preserve"> September 20</w:t>
      </w:r>
      <w:r w:rsidR="00357CC0" w:rsidRPr="007F5CF3">
        <w:rPr>
          <w:rFonts w:ascii="Arial" w:hAnsi="Arial" w:cs="Arial"/>
          <w:color w:val="000000"/>
          <w:sz w:val="17"/>
          <w:szCs w:val="17"/>
        </w:rPr>
        <w:t>1</w:t>
      </w:r>
      <w:r w:rsidR="006A10D3" w:rsidRPr="007F5CF3">
        <w:rPr>
          <w:rFonts w:ascii="Arial" w:hAnsi="Arial" w:cs="Arial"/>
          <w:color w:val="000000"/>
          <w:sz w:val="17"/>
          <w:szCs w:val="17"/>
        </w:rPr>
        <w:t>6</w:t>
      </w:r>
      <w:r w:rsidRPr="007F5CF3">
        <w:rPr>
          <w:rFonts w:ascii="Arial" w:hAnsi="Arial" w:cs="Arial"/>
          <w:color w:val="000000"/>
          <w:sz w:val="17"/>
          <w:szCs w:val="17"/>
        </w:rPr>
        <w:t>.</w:t>
      </w:r>
    </w:p>
    <w:p w:rsidR="0070656C" w:rsidRPr="007F5CF3" w:rsidRDefault="00BA0E36" w:rsidP="005063C4">
      <w:pPr>
        <w:numPr>
          <w:ilvl w:val="0"/>
          <w:numId w:val="5"/>
        </w:numPr>
        <w:tabs>
          <w:tab w:val="left" w:pos="171"/>
        </w:tabs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ab/>
      </w:r>
      <w:r w:rsidR="00CA33AB" w:rsidRPr="007F5CF3">
        <w:rPr>
          <w:rFonts w:ascii="Arial" w:hAnsi="Arial" w:cs="Arial"/>
          <w:color w:val="000000"/>
          <w:sz w:val="17"/>
          <w:szCs w:val="17"/>
        </w:rPr>
        <w:t xml:space="preserve">A ballot will be conducted (if necessary) after </w:t>
      </w:r>
      <w:r w:rsidR="00D960E1" w:rsidRPr="007F5CF3">
        <w:rPr>
          <w:rFonts w:ascii="Arial" w:hAnsi="Arial" w:cs="Arial"/>
          <w:color w:val="000000"/>
          <w:sz w:val="17"/>
          <w:szCs w:val="17"/>
        </w:rPr>
        <w:t>1</w:t>
      </w:r>
      <w:r w:rsidR="006A10D3" w:rsidRPr="007F5CF3">
        <w:rPr>
          <w:rFonts w:ascii="Arial" w:hAnsi="Arial" w:cs="Arial"/>
          <w:color w:val="000000"/>
          <w:sz w:val="17"/>
          <w:szCs w:val="17"/>
        </w:rPr>
        <w:t>0</w:t>
      </w:r>
      <w:r w:rsidR="00357CC0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October 20</w:t>
      </w:r>
      <w:r w:rsidR="00357CC0" w:rsidRPr="007F5CF3">
        <w:rPr>
          <w:rFonts w:ascii="Arial" w:hAnsi="Arial" w:cs="Arial"/>
          <w:color w:val="000000"/>
          <w:sz w:val="17"/>
          <w:szCs w:val="17"/>
        </w:rPr>
        <w:t>1</w:t>
      </w:r>
      <w:r w:rsidR="006A10D3" w:rsidRPr="007F5CF3">
        <w:rPr>
          <w:rFonts w:ascii="Arial" w:hAnsi="Arial" w:cs="Arial"/>
          <w:color w:val="000000"/>
          <w:sz w:val="17"/>
          <w:szCs w:val="17"/>
        </w:rPr>
        <w:t>6</w:t>
      </w:r>
      <w:r w:rsidR="00A1350E" w:rsidRPr="007F5CF3">
        <w:rPr>
          <w:rFonts w:ascii="Arial" w:hAnsi="Arial" w:cs="Arial"/>
          <w:color w:val="000000"/>
          <w:sz w:val="17"/>
          <w:szCs w:val="17"/>
        </w:rPr>
        <w:t xml:space="preserve"> and </w:t>
      </w:r>
      <w:r w:rsidR="00152699" w:rsidRPr="007F5CF3">
        <w:rPr>
          <w:rFonts w:ascii="Arial" w:hAnsi="Arial" w:cs="Arial"/>
          <w:color w:val="000000"/>
          <w:sz w:val="17"/>
          <w:szCs w:val="17"/>
        </w:rPr>
        <w:t xml:space="preserve">will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 xml:space="preserve">close </w:t>
      </w:r>
      <w:r w:rsidR="00152699" w:rsidRPr="007F5CF3">
        <w:rPr>
          <w:rFonts w:ascii="Arial" w:hAnsi="Arial" w:cs="Arial"/>
          <w:color w:val="000000"/>
          <w:sz w:val="17"/>
          <w:szCs w:val="17"/>
        </w:rPr>
        <w:t xml:space="preserve">on </w:t>
      </w:r>
      <w:r w:rsidR="00357CC0" w:rsidRPr="007F5CF3">
        <w:rPr>
          <w:rFonts w:ascii="Arial" w:hAnsi="Arial" w:cs="Arial"/>
          <w:color w:val="000000"/>
          <w:sz w:val="17"/>
          <w:szCs w:val="17"/>
        </w:rPr>
        <w:t>1</w:t>
      </w:r>
      <w:r w:rsidR="006A10D3" w:rsidRPr="007F5CF3">
        <w:rPr>
          <w:rFonts w:ascii="Arial" w:hAnsi="Arial" w:cs="Arial"/>
          <w:color w:val="000000"/>
          <w:sz w:val="17"/>
          <w:szCs w:val="17"/>
        </w:rPr>
        <w:t>1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November 20</w:t>
      </w:r>
      <w:r w:rsidR="00357CC0" w:rsidRPr="007F5CF3">
        <w:rPr>
          <w:rFonts w:ascii="Arial" w:hAnsi="Arial" w:cs="Arial"/>
          <w:color w:val="000000"/>
          <w:sz w:val="17"/>
          <w:szCs w:val="17"/>
        </w:rPr>
        <w:t>1</w:t>
      </w:r>
      <w:r w:rsidR="006A10D3" w:rsidRPr="007F5CF3">
        <w:rPr>
          <w:rFonts w:ascii="Arial" w:hAnsi="Arial" w:cs="Arial"/>
          <w:color w:val="000000"/>
          <w:sz w:val="17"/>
          <w:szCs w:val="17"/>
        </w:rPr>
        <w:t>6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.</w:t>
      </w:r>
      <w:r w:rsidR="0070656C" w:rsidRPr="007F5CF3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CA33AB" w:rsidRPr="007F5CF3" w:rsidRDefault="0070656C" w:rsidP="005063C4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 xml:space="preserve">The outcome of the election process will be confirmed at the AGM to be held during the </w:t>
      </w:r>
      <w:r w:rsidR="00152699" w:rsidRPr="007F5CF3">
        <w:rPr>
          <w:rFonts w:ascii="Arial" w:hAnsi="Arial" w:cs="Arial"/>
          <w:color w:val="000000"/>
          <w:sz w:val="17"/>
          <w:szCs w:val="17"/>
        </w:rPr>
        <w:t xml:space="preserve">annual </w:t>
      </w:r>
      <w:r w:rsidRPr="007F5CF3">
        <w:rPr>
          <w:rFonts w:ascii="Arial" w:hAnsi="Arial" w:cs="Arial"/>
          <w:color w:val="000000"/>
          <w:sz w:val="17"/>
          <w:szCs w:val="17"/>
        </w:rPr>
        <w:t>conference</w:t>
      </w:r>
      <w:r w:rsidR="00152699" w:rsidRPr="007F5CF3">
        <w:rPr>
          <w:rFonts w:ascii="Arial" w:hAnsi="Arial" w:cs="Arial"/>
          <w:color w:val="000000"/>
          <w:sz w:val="17"/>
          <w:szCs w:val="17"/>
        </w:rPr>
        <w:t xml:space="preserve"> (</w:t>
      </w:r>
      <w:r w:rsidR="006A10D3" w:rsidRPr="007F5CF3">
        <w:rPr>
          <w:rFonts w:ascii="Arial" w:hAnsi="Arial" w:cs="Arial"/>
          <w:color w:val="000000"/>
          <w:sz w:val="17"/>
          <w:szCs w:val="17"/>
        </w:rPr>
        <w:t>27 Nov – 1</w:t>
      </w:r>
      <w:r w:rsidR="00E00F6C" w:rsidRPr="007F5CF3">
        <w:rPr>
          <w:rFonts w:ascii="Arial" w:hAnsi="Arial" w:cs="Arial"/>
          <w:color w:val="000000"/>
          <w:sz w:val="17"/>
          <w:szCs w:val="17"/>
        </w:rPr>
        <w:t xml:space="preserve"> Dec 201</w:t>
      </w:r>
      <w:r w:rsidR="006A10D3" w:rsidRPr="007F5CF3">
        <w:rPr>
          <w:rFonts w:ascii="Arial" w:hAnsi="Arial" w:cs="Arial"/>
          <w:color w:val="000000"/>
          <w:sz w:val="17"/>
          <w:szCs w:val="17"/>
        </w:rPr>
        <w:t>6</w:t>
      </w:r>
      <w:r w:rsidR="00152699" w:rsidRPr="007F5CF3">
        <w:rPr>
          <w:rFonts w:ascii="Arial" w:hAnsi="Arial" w:cs="Arial"/>
          <w:color w:val="000000"/>
          <w:sz w:val="17"/>
          <w:szCs w:val="17"/>
        </w:rPr>
        <w:t>)</w:t>
      </w:r>
      <w:r w:rsidRPr="007F5CF3">
        <w:rPr>
          <w:rFonts w:ascii="Arial" w:hAnsi="Arial" w:cs="Arial"/>
          <w:color w:val="000000"/>
          <w:sz w:val="17"/>
          <w:szCs w:val="17"/>
        </w:rPr>
        <w:t xml:space="preserve">. </w:t>
      </w:r>
    </w:p>
    <w:p w:rsidR="0070656C" w:rsidRPr="007F5CF3" w:rsidRDefault="0070656C" w:rsidP="005063C4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The term of office begins after the AGM. </w:t>
      </w:r>
    </w:p>
    <w:p w:rsidR="00CF6296" w:rsidRPr="007F5CF3" w:rsidRDefault="0070656C" w:rsidP="005063C4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Positions and terms of office are specified in the </w:t>
      </w:r>
      <w:r w:rsidR="00427F4A" w:rsidRPr="007F5CF3">
        <w:rPr>
          <w:rFonts w:ascii="Arial" w:hAnsi="Arial" w:cs="Arial"/>
          <w:sz w:val="17"/>
          <w:szCs w:val="17"/>
        </w:rPr>
        <w:t xml:space="preserve">AARE </w:t>
      </w:r>
      <w:r w:rsidRPr="007F5CF3">
        <w:rPr>
          <w:rFonts w:ascii="Arial" w:hAnsi="Arial" w:cs="Arial"/>
          <w:sz w:val="17"/>
          <w:szCs w:val="17"/>
        </w:rPr>
        <w:t>Constitution</w:t>
      </w:r>
      <w:r w:rsidR="00427F4A" w:rsidRPr="007F5CF3">
        <w:rPr>
          <w:rFonts w:ascii="Arial" w:hAnsi="Arial" w:cs="Arial"/>
          <w:sz w:val="17"/>
          <w:szCs w:val="17"/>
        </w:rPr>
        <w:t>.</w:t>
      </w:r>
    </w:p>
    <w:p w:rsidR="00473F3B" w:rsidRPr="007F5CF3" w:rsidRDefault="00473F3B" w:rsidP="001526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E76669" w:rsidRPr="007F5CF3" w:rsidRDefault="00E76669" w:rsidP="001526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F5CF3">
        <w:rPr>
          <w:rFonts w:ascii="Arial" w:hAnsi="Arial" w:cs="Arial"/>
          <w:b/>
          <w:color w:val="000000"/>
          <w:sz w:val="20"/>
          <w:szCs w:val="20"/>
        </w:rPr>
        <w:t>Position Descriptions</w:t>
      </w:r>
    </w:p>
    <w:p w:rsidR="00D21B24" w:rsidRPr="007F5CF3" w:rsidRDefault="00D21B24" w:rsidP="001526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D21B24" w:rsidRPr="007F5CF3" w:rsidRDefault="00D21B24" w:rsidP="0015269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17"/>
          <w:szCs w:val="17"/>
        </w:rPr>
      </w:pPr>
      <w:r w:rsidRPr="007F5CF3">
        <w:rPr>
          <w:rFonts w:ascii="Arial" w:hAnsi="Arial" w:cs="Arial"/>
          <w:b/>
          <w:i/>
          <w:color w:val="000000"/>
          <w:sz w:val="17"/>
          <w:szCs w:val="17"/>
        </w:rPr>
        <w:t xml:space="preserve">Editor, </w:t>
      </w:r>
      <w:proofErr w:type="gramStart"/>
      <w:r w:rsidRPr="007F5CF3">
        <w:rPr>
          <w:rFonts w:ascii="Arial" w:hAnsi="Arial" w:cs="Arial"/>
          <w:b/>
          <w:i/>
          <w:color w:val="000000"/>
          <w:sz w:val="17"/>
          <w:szCs w:val="17"/>
        </w:rPr>
        <w:t>The</w:t>
      </w:r>
      <w:proofErr w:type="gramEnd"/>
      <w:r w:rsidRPr="007F5CF3">
        <w:rPr>
          <w:rFonts w:ascii="Arial" w:hAnsi="Arial" w:cs="Arial"/>
          <w:b/>
          <w:i/>
          <w:color w:val="000000"/>
          <w:sz w:val="17"/>
          <w:szCs w:val="17"/>
        </w:rPr>
        <w:t xml:space="preserve"> Australian Educational Researcher</w:t>
      </w:r>
    </w:p>
    <w:p w:rsidR="000C4D40" w:rsidRPr="007F5CF3" w:rsidRDefault="000C4D40" w:rsidP="000C4D40">
      <w:pPr>
        <w:spacing w:before="80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The Editor of the </w:t>
      </w:r>
      <w:r w:rsidRPr="007F5CF3">
        <w:rPr>
          <w:rFonts w:ascii="Arial" w:hAnsi="Arial" w:cs="Arial"/>
          <w:i/>
          <w:sz w:val="17"/>
          <w:szCs w:val="17"/>
        </w:rPr>
        <w:t>Australian Educational Researcher (AER)</w:t>
      </w:r>
      <w:r w:rsidRPr="007F5CF3">
        <w:rPr>
          <w:rFonts w:ascii="Arial" w:hAnsi="Arial" w:cs="Arial"/>
          <w:sz w:val="17"/>
          <w:szCs w:val="17"/>
        </w:rPr>
        <w:t xml:space="preserve"> is an elected office-bearer of the Association. The term of office is three years, with eligibility for re-election to that position, normally for no more than one further three-year term.  (Under the terms of AARE’s contract with Springer (publishers) for commercial publication of the journal, the Editor is known as Managing Editor.)</w:t>
      </w:r>
    </w:p>
    <w:p w:rsidR="000C4D40" w:rsidRPr="007F5CF3" w:rsidRDefault="000C4D40" w:rsidP="000C4D40">
      <w:pPr>
        <w:shd w:val="clear" w:color="auto" w:fill="FFFFFF"/>
        <w:rPr>
          <w:rFonts w:ascii="Arial" w:hAnsi="Arial" w:cs="Arial"/>
          <w:sz w:val="17"/>
          <w:szCs w:val="17"/>
          <w:lang w:eastAsia="en-AU"/>
        </w:rPr>
      </w:pPr>
    </w:p>
    <w:p w:rsidR="000C4D40" w:rsidRPr="007F5CF3" w:rsidRDefault="000C4D40" w:rsidP="000C4D40">
      <w:pPr>
        <w:shd w:val="clear" w:color="auto" w:fill="FFFFFF"/>
        <w:rPr>
          <w:rFonts w:ascii="Arial" w:hAnsi="Arial" w:cs="Arial"/>
          <w:sz w:val="17"/>
          <w:szCs w:val="17"/>
          <w:lang w:eastAsia="en-AU"/>
        </w:rPr>
      </w:pPr>
      <w:r w:rsidRPr="007F5CF3">
        <w:rPr>
          <w:rFonts w:ascii="Arial" w:hAnsi="Arial" w:cs="Arial"/>
          <w:sz w:val="17"/>
          <w:szCs w:val="17"/>
          <w:lang w:eastAsia="en-AU"/>
        </w:rPr>
        <w:t>The role of the Editor AER includes:</w:t>
      </w:r>
    </w:p>
    <w:p w:rsidR="000C4D40" w:rsidRPr="007F5CF3" w:rsidRDefault="000C4D40" w:rsidP="007F303D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developing and maintaining an appropriate and active editorial board and editorial assistance team to ensure that the AER is a respected and esteemed educational journal nationally and internationally</w:t>
      </w:r>
    </w:p>
    <w:p w:rsidR="000C4D40" w:rsidRPr="007F5CF3" w:rsidRDefault="000C4D40" w:rsidP="007F303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liaising with the publisher of AER to ensure the interests of the Association, readers and contributors are represented effectively</w:t>
      </w:r>
    </w:p>
    <w:p w:rsidR="000C4D40" w:rsidRPr="007F5CF3" w:rsidRDefault="000C4D40" w:rsidP="007F303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advising the AARE Executive of policy and editorial issues in a timely fashion so that any required Executive decisions can effectively steer the journa</w:t>
      </w:r>
      <w:r w:rsidR="00280823" w:rsidRPr="007F5CF3">
        <w:rPr>
          <w:rFonts w:ascii="Arial" w:eastAsia="Times New Roman" w:hAnsi="Arial" w:cs="Arial"/>
          <w:sz w:val="17"/>
          <w:szCs w:val="17"/>
          <w:lang w:eastAsia="en-AU"/>
        </w:rPr>
        <w:t>l</w:t>
      </w:r>
    </w:p>
    <w:p w:rsidR="000C4D40" w:rsidRPr="007F5CF3" w:rsidRDefault="000C4D40" w:rsidP="007F303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ensuring on-time publication of all issues of AER (within contracted page limits)</w:t>
      </w:r>
    </w:p>
    <w:p w:rsidR="000C4D40" w:rsidRPr="007F5CF3" w:rsidRDefault="000C4D40" w:rsidP="007F303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 xml:space="preserve">managing correspondence including </w:t>
      </w:r>
      <w:r w:rsidR="007F303D" w:rsidRPr="007F5CF3">
        <w:rPr>
          <w:rFonts w:ascii="Arial" w:eastAsia="Times New Roman" w:hAnsi="Arial" w:cs="Arial"/>
          <w:sz w:val="17"/>
          <w:szCs w:val="17"/>
          <w:lang w:eastAsia="en-AU"/>
        </w:rPr>
        <w:t xml:space="preserve"> </w:t>
      </w:r>
      <w:r w:rsidRPr="007F5CF3">
        <w:rPr>
          <w:rFonts w:ascii="Arial" w:eastAsia="Times New Roman" w:hAnsi="Arial" w:cs="Arial"/>
          <w:sz w:val="17"/>
          <w:szCs w:val="17"/>
          <w:lang w:eastAsia="en-AU"/>
        </w:rPr>
        <w:t>submissions, review process, reviewer contacts, advice to authors, communication of publishing decisions via Springer’s Editorial Manager (online system)</w:t>
      </w:r>
    </w:p>
    <w:p w:rsidR="000C4D40" w:rsidRPr="007F5CF3" w:rsidRDefault="000C4D40" w:rsidP="000C4D4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liaising with the Springer productions team on preparation of manuscripts and issues</w:t>
      </w:r>
    </w:p>
    <w:p w:rsidR="000C4D40" w:rsidRPr="007F5CF3" w:rsidRDefault="000C4D40" w:rsidP="0028082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managing the in-house proof reading and correction of final proofs by a qualified Editorial Assistant prior to approval of article PDFs for publication to uphold quality</w:t>
      </w:r>
    </w:p>
    <w:p w:rsidR="000C4D40" w:rsidRPr="007F5CF3" w:rsidRDefault="000C4D40" w:rsidP="0028082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ensuring that the Presidential Address and Radford Lecture undergo peer review by appropriate reviewers and are published in an issue during the year following the delivery of each</w:t>
      </w:r>
    </w:p>
    <w:p w:rsidR="000C4D40" w:rsidRPr="007F5CF3" w:rsidRDefault="000C4D40" w:rsidP="0028082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considering for publication the papers of the winners of the ECR Award and the Betty Watts Indigenous Researcher Award and ensuring that each submission undergoes double-blind peer review prior to acceptance for publication</w:t>
      </w:r>
    </w:p>
    <w:p w:rsidR="000C4D40" w:rsidRPr="007F5CF3" w:rsidRDefault="000C4D40" w:rsidP="000C4D4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 xml:space="preserve">reviewing ‘Advice to contributors’ and other relevant sections of the Springer website and updating as required </w:t>
      </w:r>
    </w:p>
    <w:p w:rsidR="000C4D40" w:rsidRPr="007F5CF3" w:rsidRDefault="000C4D40" w:rsidP="000C4D4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ensuring that the work of the journal is aligned with changes to research policy where relevant</w:t>
      </w:r>
    </w:p>
    <w:p w:rsidR="000C4D40" w:rsidRPr="007F5CF3" w:rsidRDefault="000C4D40" w:rsidP="000C4D4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maintaining criteria for reviewing articles for special issues of AER and ensuring that these are met</w:t>
      </w:r>
    </w:p>
    <w:p w:rsidR="000C4D40" w:rsidRPr="007F5CF3" w:rsidRDefault="000C4D40" w:rsidP="000C4D4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identifying the promotional “free access” paper for each issue and organising the access link through Springer</w:t>
      </w:r>
    </w:p>
    <w:p w:rsidR="000C4D40" w:rsidRPr="007F5CF3" w:rsidRDefault="000C4D40" w:rsidP="000C4D4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managing the @AER_AARE Twitter account, regularly tweeting new issues and free access papers</w:t>
      </w:r>
    </w:p>
    <w:p w:rsidR="000C4D40" w:rsidRPr="007F5CF3" w:rsidRDefault="000C4D40" w:rsidP="000C4D4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determining the final shortlist of 5 articles for the Springer/AER ‘Best Paper’ award, and managing the final ‘Best Paper’ identification process with the support of selected members of the Editorial Board</w:t>
      </w:r>
    </w:p>
    <w:p w:rsidR="000C4D40" w:rsidRPr="007F5CF3" w:rsidRDefault="000C4D40" w:rsidP="0028082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determining the final shortlist of 5 best reviewers annually and identifying the Springer/AER Reviewer of the Year Award</w:t>
      </w:r>
    </w:p>
    <w:p w:rsidR="000C4D40" w:rsidRPr="007F5CF3" w:rsidRDefault="000C4D40" w:rsidP="0028082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liais</w:t>
      </w:r>
      <w:r w:rsidRPr="007F5CF3">
        <w:rPr>
          <w:rFonts w:ascii="Arial" w:hAnsi="Arial" w:cs="Arial"/>
          <w:sz w:val="17"/>
          <w:szCs w:val="17"/>
          <w:lang w:eastAsia="en-AU"/>
        </w:rPr>
        <w:t>ing</w:t>
      </w:r>
      <w:r w:rsidRPr="007F5CF3">
        <w:rPr>
          <w:rFonts w:ascii="Arial" w:eastAsia="Times New Roman" w:hAnsi="Arial" w:cs="Arial"/>
          <w:sz w:val="17"/>
          <w:szCs w:val="17"/>
          <w:lang w:eastAsia="en-AU"/>
        </w:rPr>
        <w:t xml:space="preserve"> with Springer Publishing to organise best paper awards and prizes in readiness for the AARE annual conference</w:t>
      </w:r>
    </w:p>
    <w:p w:rsidR="000C4D40" w:rsidRPr="007F5CF3" w:rsidRDefault="000C4D40" w:rsidP="0028082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present</w:t>
      </w:r>
      <w:r w:rsidRPr="007F5CF3">
        <w:rPr>
          <w:rFonts w:ascii="Arial" w:hAnsi="Arial" w:cs="Arial"/>
          <w:sz w:val="17"/>
          <w:szCs w:val="17"/>
          <w:lang w:eastAsia="en-AU"/>
        </w:rPr>
        <w:t>ing</w:t>
      </w:r>
      <w:r w:rsidRPr="007F5CF3">
        <w:rPr>
          <w:rFonts w:ascii="Arial" w:eastAsia="Times New Roman" w:hAnsi="Arial" w:cs="Arial"/>
          <w:sz w:val="17"/>
          <w:szCs w:val="17"/>
          <w:lang w:eastAsia="en-AU"/>
        </w:rPr>
        <w:t xml:space="preserve"> writing development seminars/workshops at the AARE annual conference</w:t>
      </w:r>
    </w:p>
    <w:p w:rsidR="000C4D40" w:rsidRPr="007F5CF3" w:rsidRDefault="000C4D40" w:rsidP="0028082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sz w:val="17"/>
          <w:szCs w:val="17"/>
          <w:lang w:eastAsia="en-AU"/>
        </w:rPr>
      </w:pPr>
      <w:r w:rsidRPr="007F5CF3">
        <w:rPr>
          <w:rFonts w:ascii="Arial" w:eastAsia="Times New Roman" w:hAnsi="Arial" w:cs="Arial"/>
          <w:sz w:val="17"/>
          <w:szCs w:val="17"/>
          <w:lang w:eastAsia="en-AU"/>
        </w:rPr>
        <w:t>maintain</w:t>
      </w:r>
      <w:r w:rsidRPr="007F5CF3">
        <w:rPr>
          <w:rFonts w:ascii="Arial" w:hAnsi="Arial" w:cs="Arial"/>
          <w:sz w:val="17"/>
          <w:szCs w:val="17"/>
          <w:lang w:eastAsia="en-AU"/>
        </w:rPr>
        <w:t>ing</w:t>
      </w:r>
      <w:r w:rsidRPr="007F5CF3">
        <w:rPr>
          <w:rFonts w:ascii="Arial" w:eastAsia="Times New Roman" w:hAnsi="Arial" w:cs="Arial"/>
          <w:sz w:val="17"/>
          <w:szCs w:val="17"/>
          <w:lang w:eastAsia="en-AU"/>
        </w:rPr>
        <w:t xml:space="preserve"> quality of articles published in AER, promote AER at international conferences, maintain/improve the journal’s international ranking and impact factor</w:t>
      </w:r>
    </w:p>
    <w:p w:rsidR="00346897" w:rsidRPr="007F5CF3" w:rsidRDefault="000C4D40" w:rsidP="005063C4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eastAsia="Times New Roman" w:hAnsi="Arial" w:cs="Arial"/>
          <w:sz w:val="17"/>
          <w:szCs w:val="17"/>
          <w:lang w:eastAsia="en-AU"/>
        </w:rPr>
      </w:pPr>
      <w:proofErr w:type="gramStart"/>
      <w:r w:rsidRPr="007F5CF3">
        <w:rPr>
          <w:rFonts w:ascii="Arial" w:eastAsia="Times New Roman" w:hAnsi="Arial" w:cs="Arial"/>
          <w:sz w:val="17"/>
          <w:szCs w:val="17"/>
          <w:lang w:eastAsia="en-AU"/>
        </w:rPr>
        <w:t>keep</w:t>
      </w:r>
      <w:r w:rsidRPr="007F5CF3">
        <w:rPr>
          <w:rFonts w:ascii="Arial" w:hAnsi="Arial" w:cs="Arial"/>
          <w:sz w:val="17"/>
          <w:szCs w:val="17"/>
          <w:lang w:eastAsia="en-AU"/>
        </w:rPr>
        <w:t>ing</w:t>
      </w:r>
      <w:proofErr w:type="gramEnd"/>
      <w:r w:rsidRPr="007F5CF3">
        <w:rPr>
          <w:rFonts w:ascii="Arial" w:eastAsia="Times New Roman" w:hAnsi="Arial" w:cs="Arial"/>
          <w:sz w:val="17"/>
          <w:szCs w:val="17"/>
          <w:lang w:eastAsia="en-AU"/>
        </w:rPr>
        <w:t xml:space="preserve"> abreast of</w:t>
      </w:r>
      <w:r w:rsidRPr="007F5CF3">
        <w:rPr>
          <w:rFonts w:ascii="Arial" w:hAnsi="Arial" w:cs="Arial"/>
          <w:sz w:val="17"/>
          <w:szCs w:val="17"/>
          <w:lang w:eastAsia="en-AU"/>
        </w:rPr>
        <w:t xml:space="preserve"> advances in journal publishing.</w:t>
      </w:r>
    </w:p>
    <w:p w:rsidR="005063C4" w:rsidRPr="007F5CF3" w:rsidRDefault="005063C4" w:rsidP="00E76669">
      <w:pPr>
        <w:rPr>
          <w:rFonts w:ascii="Arial" w:hAnsi="Arial" w:cs="Arial"/>
          <w:b/>
          <w:i/>
          <w:sz w:val="17"/>
          <w:szCs w:val="17"/>
        </w:rPr>
      </w:pPr>
    </w:p>
    <w:p w:rsidR="009C3647" w:rsidRPr="007F5CF3" w:rsidRDefault="009C3647" w:rsidP="009C3647">
      <w:pPr>
        <w:spacing w:before="80"/>
        <w:rPr>
          <w:rFonts w:ascii="Arial" w:hAnsi="Arial" w:cs="Arial"/>
          <w:b/>
          <w:i/>
          <w:sz w:val="17"/>
          <w:szCs w:val="17"/>
        </w:rPr>
      </w:pPr>
      <w:r w:rsidRPr="007F5CF3">
        <w:rPr>
          <w:rFonts w:ascii="Arial" w:hAnsi="Arial" w:cs="Arial"/>
          <w:b/>
          <w:i/>
          <w:sz w:val="17"/>
          <w:szCs w:val="17"/>
        </w:rPr>
        <w:t>Special Interest Groups Co-</w:t>
      </w:r>
      <w:proofErr w:type="spellStart"/>
      <w:r w:rsidRPr="007F5CF3">
        <w:rPr>
          <w:rFonts w:ascii="Arial" w:hAnsi="Arial" w:cs="Arial"/>
          <w:b/>
          <w:i/>
          <w:sz w:val="17"/>
          <w:szCs w:val="17"/>
        </w:rPr>
        <w:t>ordinator</w:t>
      </w:r>
      <w:proofErr w:type="spellEnd"/>
    </w:p>
    <w:p w:rsidR="009C3647" w:rsidRPr="007F5CF3" w:rsidRDefault="009C3647" w:rsidP="009C3647">
      <w:pPr>
        <w:spacing w:before="80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The SIG Coordinator is an elected office-bearer of the Association. The term of office is three years, with eligibility for re-election to that position, normally for no more than one further three-year term. The main role of the position is to support the development of vibrant communities of researchers in thematic areas relevant to the study of education. </w:t>
      </w:r>
    </w:p>
    <w:p w:rsidR="009C3647" w:rsidRPr="007F5CF3" w:rsidRDefault="009C3647" w:rsidP="009C3647">
      <w:pPr>
        <w:spacing w:before="80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The role of the SIG Coordinator includes:</w:t>
      </w:r>
    </w:p>
    <w:p w:rsidR="009C3647" w:rsidRPr="007F5CF3" w:rsidRDefault="009C3647" w:rsidP="009C3647">
      <w:pPr>
        <w:pStyle w:val="ListParagraph"/>
        <w:numPr>
          <w:ilvl w:val="0"/>
          <w:numId w:val="15"/>
        </w:numPr>
        <w:spacing w:before="80"/>
        <w:ind w:left="426" w:hanging="426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promoting and supporting networking within the SIGs of fellow education researchers who are members of AARE</w:t>
      </w:r>
    </w:p>
    <w:p w:rsidR="009C3647" w:rsidRPr="007F5CF3" w:rsidRDefault="009C3647" w:rsidP="009C3647">
      <w:pPr>
        <w:pStyle w:val="ListParagraph"/>
        <w:numPr>
          <w:ilvl w:val="0"/>
          <w:numId w:val="15"/>
        </w:numPr>
        <w:spacing w:before="80"/>
        <w:ind w:left="426" w:hanging="426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supporting SIGs to undertake a diverse range of activities, including organising events, discussion groups, research training, symposia </w:t>
      </w:r>
      <w:proofErr w:type="spellStart"/>
      <w:r w:rsidRPr="007F5CF3">
        <w:rPr>
          <w:rFonts w:ascii="Arial" w:hAnsi="Arial" w:cs="Arial"/>
          <w:sz w:val="17"/>
          <w:szCs w:val="17"/>
        </w:rPr>
        <w:t>etc</w:t>
      </w:r>
      <w:proofErr w:type="spellEnd"/>
      <w:r w:rsidRPr="007F5CF3">
        <w:rPr>
          <w:rFonts w:ascii="Arial" w:hAnsi="Arial" w:cs="Arial"/>
          <w:sz w:val="17"/>
          <w:szCs w:val="17"/>
        </w:rPr>
        <w:t xml:space="preserve"> </w:t>
      </w:r>
    </w:p>
    <w:p w:rsidR="009C3647" w:rsidRPr="007F5CF3" w:rsidRDefault="009C3647" w:rsidP="00936A8C">
      <w:pPr>
        <w:pStyle w:val="ListParagraph"/>
        <w:numPr>
          <w:ilvl w:val="0"/>
          <w:numId w:val="15"/>
        </w:numPr>
        <w:spacing w:before="80"/>
        <w:ind w:left="360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approving the creation of new SIGs</w:t>
      </w:r>
    </w:p>
    <w:p w:rsidR="009C3647" w:rsidRPr="007F5CF3" w:rsidRDefault="009C3647" w:rsidP="00936A8C">
      <w:pPr>
        <w:pStyle w:val="ListParagraph"/>
        <w:numPr>
          <w:ilvl w:val="0"/>
          <w:numId w:val="15"/>
        </w:numPr>
        <w:spacing w:before="80"/>
        <w:ind w:left="360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maintaining SIG pages on the AARE website</w:t>
      </w:r>
    </w:p>
    <w:p w:rsidR="009C3647" w:rsidRPr="007F5CF3" w:rsidRDefault="009C3647" w:rsidP="00936A8C">
      <w:pPr>
        <w:pStyle w:val="ListParagraph"/>
        <w:numPr>
          <w:ilvl w:val="0"/>
          <w:numId w:val="15"/>
        </w:numPr>
        <w:spacing w:before="80" w:after="0"/>
        <w:ind w:left="360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soliciting contributions from SIGs for the AARE newsletter</w:t>
      </w:r>
    </w:p>
    <w:p w:rsidR="009C3647" w:rsidRPr="007F5CF3" w:rsidRDefault="009C3647" w:rsidP="00936A8C">
      <w:pPr>
        <w:pStyle w:val="ListParagraph"/>
        <w:numPr>
          <w:ilvl w:val="0"/>
          <w:numId w:val="15"/>
        </w:numPr>
        <w:spacing w:before="80" w:after="0"/>
        <w:ind w:left="360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lastRenderedPageBreak/>
        <w:t>informing SIG convenors of AARE initiatives and developments relating to SIGs</w:t>
      </w:r>
    </w:p>
    <w:p w:rsidR="009C3647" w:rsidRPr="007F5CF3" w:rsidRDefault="009C3647" w:rsidP="00936A8C">
      <w:pPr>
        <w:pStyle w:val="ListParagraph"/>
        <w:numPr>
          <w:ilvl w:val="0"/>
          <w:numId w:val="15"/>
        </w:numPr>
        <w:spacing w:before="80" w:after="0"/>
        <w:ind w:left="360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approving annual funding for SIG activities</w:t>
      </w:r>
    </w:p>
    <w:p w:rsidR="009C3647" w:rsidRPr="007F5CF3" w:rsidRDefault="009C3647" w:rsidP="00936A8C">
      <w:pPr>
        <w:pStyle w:val="ListParagraph"/>
        <w:numPr>
          <w:ilvl w:val="0"/>
          <w:numId w:val="15"/>
        </w:numPr>
        <w:spacing w:before="80" w:after="0" w:line="240" w:lineRule="auto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chairing a committee to award large competitive grants for SIG activities</w:t>
      </w:r>
    </w:p>
    <w:p w:rsidR="009C3647" w:rsidRPr="007F5CF3" w:rsidRDefault="009C3647" w:rsidP="00556688">
      <w:pPr>
        <w:pStyle w:val="ListParagraph"/>
        <w:numPr>
          <w:ilvl w:val="0"/>
          <w:numId w:val="15"/>
        </w:numPr>
        <w:spacing w:before="80" w:after="0" w:line="240" w:lineRule="auto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membership of the AARE Conferences Standing Committee </w:t>
      </w:r>
    </w:p>
    <w:p w:rsidR="009C3647" w:rsidRPr="007F5CF3" w:rsidRDefault="009C3647" w:rsidP="00556688">
      <w:pPr>
        <w:pStyle w:val="ListParagraph"/>
        <w:numPr>
          <w:ilvl w:val="0"/>
          <w:numId w:val="15"/>
        </w:numPr>
        <w:spacing w:before="80" w:after="0" w:line="240" w:lineRule="auto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liaising with the Chair of the Conferences Standing Committee and SIG </w:t>
      </w:r>
      <w:r w:rsidR="00280823" w:rsidRPr="007F5CF3">
        <w:rPr>
          <w:rFonts w:ascii="Arial" w:hAnsi="Arial" w:cs="Arial"/>
          <w:sz w:val="17"/>
          <w:szCs w:val="17"/>
        </w:rPr>
        <w:t>c</w:t>
      </w:r>
      <w:r w:rsidRPr="007F5CF3">
        <w:rPr>
          <w:rFonts w:ascii="Arial" w:hAnsi="Arial" w:cs="Arial"/>
          <w:sz w:val="17"/>
          <w:szCs w:val="17"/>
        </w:rPr>
        <w:t>onvenors to manage the processes of abstract reviewing, full paper refereeing and programming of presentations for AARE Conferences</w:t>
      </w:r>
    </w:p>
    <w:p w:rsidR="009C3647" w:rsidRPr="007F5CF3" w:rsidRDefault="009C3647" w:rsidP="00556688">
      <w:pPr>
        <w:numPr>
          <w:ilvl w:val="0"/>
          <w:numId w:val="15"/>
        </w:numPr>
        <w:spacing w:before="80"/>
        <w:ind w:left="360"/>
        <w:rPr>
          <w:rFonts w:ascii="Arial" w:hAnsi="Arial" w:cs="Arial"/>
          <w:sz w:val="17"/>
          <w:szCs w:val="17"/>
        </w:rPr>
      </w:pPr>
      <w:proofErr w:type="spellStart"/>
      <w:r w:rsidRPr="007F5CF3">
        <w:rPr>
          <w:rFonts w:ascii="Arial" w:hAnsi="Arial" w:cs="Arial"/>
          <w:sz w:val="17"/>
          <w:szCs w:val="17"/>
        </w:rPr>
        <w:t>organising</w:t>
      </w:r>
      <w:proofErr w:type="spellEnd"/>
      <w:r w:rsidRPr="007F5CF3">
        <w:rPr>
          <w:rFonts w:ascii="Arial" w:hAnsi="Arial" w:cs="Arial"/>
          <w:sz w:val="17"/>
          <w:szCs w:val="17"/>
        </w:rPr>
        <w:t xml:space="preserve"> a meeting of SIG </w:t>
      </w:r>
      <w:proofErr w:type="spellStart"/>
      <w:r w:rsidRPr="007F5CF3">
        <w:rPr>
          <w:rFonts w:ascii="Arial" w:hAnsi="Arial" w:cs="Arial"/>
          <w:sz w:val="17"/>
          <w:szCs w:val="17"/>
        </w:rPr>
        <w:t>Convenors</w:t>
      </w:r>
      <w:proofErr w:type="spellEnd"/>
      <w:r w:rsidRPr="007F5CF3">
        <w:rPr>
          <w:rFonts w:ascii="Arial" w:hAnsi="Arial" w:cs="Arial"/>
          <w:sz w:val="17"/>
          <w:szCs w:val="17"/>
        </w:rPr>
        <w:t xml:space="preserve"> at the annual AARE Conference</w:t>
      </w:r>
    </w:p>
    <w:p w:rsidR="009C3647" w:rsidRPr="007F5CF3" w:rsidRDefault="009C3647" w:rsidP="00556688">
      <w:pPr>
        <w:numPr>
          <w:ilvl w:val="0"/>
          <w:numId w:val="15"/>
        </w:numPr>
        <w:spacing w:before="80"/>
        <w:ind w:left="360"/>
        <w:rPr>
          <w:rFonts w:ascii="Arial" w:hAnsi="Arial" w:cs="Arial"/>
          <w:sz w:val="17"/>
          <w:szCs w:val="17"/>
        </w:rPr>
      </w:pPr>
      <w:proofErr w:type="spellStart"/>
      <w:r w:rsidRPr="007F5CF3">
        <w:rPr>
          <w:rFonts w:ascii="Arial" w:hAnsi="Arial" w:cs="Arial"/>
          <w:sz w:val="17"/>
          <w:szCs w:val="17"/>
        </w:rPr>
        <w:t>organising</w:t>
      </w:r>
      <w:proofErr w:type="spellEnd"/>
      <w:r w:rsidRPr="007F5CF3">
        <w:rPr>
          <w:rFonts w:ascii="Arial" w:hAnsi="Arial" w:cs="Arial"/>
          <w:sz w:val="17"/>
          <w:szCs w:val="17"/>
        </w:rPr>
        <w:t xml:space="preserve"> space for SIG meetings/networking at the annual conference</w:t>
      </w:r>
    </w:p>
    <w:p w:rsidR="009C3647" w:rsidRPr="007F5CF3" w:rsidRDefault="009C3647" w:rsidP="00556688">
      <w:pPr>
        <w:numPr>
          <w:ilvl w:val="0"/>
          <w:numId w:val="15"/>
        </w:numPr>
        <w:spacing w:before="80"/>
        <w:ind w:left="360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reviewing existing AARE policies relating to SIGs and recommending changes to the AARE Executive</w:t>
      </w:r>
    </w:p>
    <w:p w:rsidR="009C3647" w:rsidRPr="007F5CF3" w:rsidRDefault="009C3647" w:rsidP="00556688">
      <w:pPr>
        <w:numPr>
          <w:ilvl w:val="0"/>
          <w:numId w:val="15"/>
        </w:numPr>
        <w:spacing w:before="80"/>
        <w:ind w:left="360"/>
        <w:rPr>
          <w:rFonts w:ascii="Arial" w:hAnsi="Arial" w:cs="Arial"/>
          <w:sz w:val="17"/>
          <w:szCs w:val="17"/>
        </w:rPr>
      </w:pPr>
      <w:proofErr w:type="gramStart"/>
      <w:r w:rsidRPr="007F5CF3">
        <w:rPr>
          <w:rFonts w:ascii="Arial" w:hAnsi="Arial" w:cs="Arial"/>
          <w:sz w:val="17"/>
          <w:szCs w:val="17"/>
        </w:rPr>
        <w:t>initiating</w:t>
      </w:r>
      <w:proofErr w:type="gramEnd"/>
      <w:r w:rsidRPr="007F5CF3">
        <w:rPr>
          <w:rFonts w:ascii="Arial" w:hAnsi="Arial" w:cs="Arial"/>
          <w:sz w:val="17"/>
          <w:szCs w:val="17"/>
        </w:rPr>
        <w:t xml:space="preserve"> activities and policies to ensure SIGs remain active and relevant to AARE</w:t>
      </w:r>
      <w:r w:rsidR="00280823" w:rsidRPr="007F5CF3">
        <w:rPr>
          <w:rFonts w:ascii="Arial" w:hAnsi="Arial" w:cs="Arial"/>
          <w:sz w:val="17"/>
          <w:szCs w:val="17"/>
        </w:rPr>
        <w:t>.</w:t>
      </w:r>
    </w:p>
    <w:p w:rsidR="00912854" w:rsidRPr="007F5CF3" w:rsidRDefault="00912854" w:rsidP="00556688">
      <w:pPr>
        <w:spacing w:before="80"/>
        <w:rPr>
          <w:rFonts w:ascii="Arial" w:hAnsi="Arial" w:cs="Arial"/>
          <w:b/>
          <w:i/>
          <w:sz w:val="17"/>
          <w:szCs w:val="17"/>
        </w:rPr>
      </w:pPr>
    </w:p>
    <w:p w:rsidR="00E76669" w:rsidRPr="007F5CF3" w:rsidRDefault="00E76669" w:rsidP="00E76669">
      <w:pPr>
        <w:rPr>
          <w:rFonts w:ascii="Arial" w:hAnsi="Arial" w:cs="Arial"/>
          <w:b/>
          <w:i/>
          <w:sz w:val="17"/>
          <w:szCs w:val="17"/>
        </w:rPr>
      </w:pPr>
      <w:r w:rsidRPr="007F5CF3">
        <w:rPr>
          <w:rFonts w:ascii="Arial" w:hAnsi="Arial" w:cs="Arial"/>
          <w:b/>
          <w:i/>
          <w:sz w:val="17"/>
          <w:szCs w:val="17"/>
        </w:rPr>
        <w:t>Ordinary member</w:t>
      </w:r>
    </w:p>
    <w:p w:rsidR="005063C4" w:rsidRPr="007F5CF3" w:rsidRDefault="005063C4" w:rsidP="00E76669">
      <w:pPr>
        <w:rPr>
          <w:rFonts w:ascii="Arial" w:hAnsi="Arial" w:cs="Arial"/>
          <w:sz w:val="17"/>
          <w:szCs w:val="17"/>
        </w:rPr>
      </w:pPr>
    </w:p>
    <w:p w:rsidR="00E76669" w:rsidRPr="007F5CF3" w:rsidRDefault="00E76669" w:rsidP="00E76669">
      <w:pPr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There are </w:t>
      </w:r>
      <w:r w:rsidR="007F5CF3">
        <w:rPr>
          <w:rFonts w:ascii="Arial" w:hAnsi="Arial" w:cs="Arial"/>
          <w:sz w:val="17"/>
          <w:szCs w:val="17"/>
        </w:rPr>
        <w:t>four</w:t>
      </w:r>
      <w:r w:rsidRPr="007F5CF3">
        <w:rPr>
          <w:rFonts w:ascii="Arial" w:hAnsi="Arial" w:cs="Arial"/>
          <w:sz w:val="17"/>
          <w:szCs w:val="17"/>
        </w:rPr>
        <w:t xml:space="preserve"> elected ordinary members on the AARE Executive Committee, including the Postgraduate </w:t>
      </w:r>
      <w:r w:rsidR="005E75B0">
        <w:rPr>
          <w:rFonts w:ascii="Arial" w:hAnsi="Arial" w:cs="Arial"/>
          <w:sz w:val="17"/>
          <w:szCs w:val="17"/>
        </w:rPr>
        <w:t>S</w:t>
      </w:r>
      <w:r w:rsidRPr="007F5CF3">
        <w:rPr>
          <w:rFonts w:ascii="Arial" w:hAnsi="Arial" w:cs="Arial"/>
          <w:sz w:val="17"/>
          <w:szCs w:val="17"/>
        </w:rPr>
        <w:t xml:space="preserve">tudent member and the Early Career </w:t>
      </w:r>
      <w:r w:rsidR="005E75B0">
        <w:rPr>
          <w:rFonts w:ascii="Arial" w:hAnsi="Arial" w:cs="Arial"/>
          <w:sz w:val="17"/>
          <w:szCs w:val="17"/>
        </w:rPr>
        <w:t>R</w:t>
      </w:r>
      <w:r w:rsidRPr="007F5CF3">
        <w:rPr>
          <w:rFonts w:ascii="Arial" w:hAnsi="Arial" w:cs="Arial"/>
          <w:sz w:val="17"/>
          <w:szCs w:val="17"/>
        </w:rPr>
        <w:t xml:space="preserve">esearcher </w:t>
      </w:r>
      <w:r w:rsidR="005E75B0">
        <w:rPr>
          <w:rFonts w:ascii="Arial" w:hAnsi="Arial" w:cs="Arial"/>
          <w:sz w:val="17"/>
          <w:szCs w:val="17"/>
        </w:rPr>
        <w:t xml:space="preserve">(ECR) </w:t>
      </w:r>
      <w:r w:rsidRPr="007F5CF3">
        <w:rPr>
          <w:rFonts w:ascii="Arial" w:hAnsi="Arial" w:cs="Arial"/>
          <w:sz w:val="17"/>
          <w:szCs w:val="17"/>
        </w:rPr>
        <w:t>member. T</w:t>
      </w:r>
      <w:r w:rsidR="007F5CF3">
        <w:rPr>
          <w:rFonts w:ascii="Arial" w:hAnsi="Arial" w:cs="Arial"/>
          <w:sz w:val="17"/>
          <w:szCs w:val="17"/>
        </w:rPr>
        <w:t>wo</w:t>
      </w:r>
      <w:r w:rsidRPr="007F5CF3">
        <w:rPr>
          <w:rFonts w:ascii="Arial" w:hAnsi="Arial" w:cs="Arial"/>
          <w:sz w:val="17"/>
          <w:szCs w:val="17"/>
        </w:rPr>
        <w:t xml:space="preserve"> of the </w:t>
      </w:r>
      <w:r w:rsidR="007F5CF3">
        <w:rPr>
          <w:rFonts w:ascii="Arial" w:hAnsi="Arial" w:cs="Arial"/>
          <w:sz w:val="17"/>
          <w:szCs w:val="17"/>
        </w:rPr>
        <w:t>four</w:t>
      </w:r>
      <w:r w:rsidRPr="007F5CF3">
        <w:rPr>
          <w:rFonts w:ascii="Arial" w:hAnsi="Arial" w:cs="Arial"/>
          <w:sz w:val="17"/>
          <w:szCs w:val="17"/>
        </w:rPr>
        <w:t xml:space="preserve"> positions are elected in any one year.</w:t>
      </w:r>
    </w:p>
    <w:p w:rsidR="00556688" w:rsidRPr="007F5CF3" w:rsidRDefault="00556688" w:rsidP="00E76669">
      <w:pPr>
        <w:rPr>
          <w:rFonts w:ascii="Arial" w:hAnsi="Arial" w:cs="Arial"/>
          <w:sz w:val="17"/>
          <w:szCs w:val="17"/>
        </w:rPr>
      </w:pPr>
    </w:p>
    <w:p w:rsidR="00E76669" w:rsidRPr="007F5CF3" w:rsidRDefault="00E76669" w:rsidP="00E76669">
      <w:pPr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Ordinary members contribute generally to the running of the Association, may undertake special projects and/or may ‘understudy’ other positions. The Executive also appoints Ordinary members to undertake roles such as </w:t>
      </w:r>
      <w:r w:rsidR="005E75B0">
        <w:rPr>
          <w:rFonts w:ascii="Arial" w:hAnsi="Arial" w:cs="Arial"/>
          <w:sz w:val="17"/>
          <w:szCs w:val="17"/>
        </w:rPr>
        <w:t xml:space="preserve">Awards </w:t>
      </w:r>
      <w:r w:rsidRPr="007F5CF3">
        <w:rPr>
          <w:rFonts w:ascii="Arial" w:hAnsi="Arial" w:cs="Arial"/>
          <w:sz w:val="17"/>
          <w:szCs w:val="17"/>
        </w:rPr>
        <w:t>Co-</w:t>
      </w:r>
      <w:proofErr w:type="spellStart"/>
      <w:r w:rsidRPr="007F5CF3">
        <w:rPr>
          <w:rFonts w:ascii="Arial" w:hAnsi="Arial" w:cs="Arial"/>
          <w:sz w:val="17"/>
          <w:szCs w:val="17"/>
        </w:rPr>
        <w:t>ordinator</w:t>
      </w:r>
      <w:proofErr w:type="spellEnd"/>
      <w:r w:rsidRPr="007F5CF3">
        <w:rPr>
          <w:rFonts w:ascii="Arial" w:hAnsi="Arial" w:cs="Arial"/>
          <w:sz w:val="17"/>
          <w:szCs w:val="17"/>
        </w:rPr>
        <w:t xml:space="preserve"> </w:t>
      </w:r>
      <w:r w:rsidR="005E75B0">
        <w:rPr>
          <w:rFonts w:ascii="Arial" w:hAnsi="Arial" w:cs="Arial"/>
          <w:sz w:val="17"/>
          <w:szCs w:val="17"/>
        </w:rPr>
        <w:t>and Theory Workshops</w:t>
      </w:r>
      <w:r w:rsidRPr="007F5CF3">
        <w:rPr>
          <w:rFonts w:ascii="Arial" w:hAnsi="Arial" w:cs="Arial"/>
          <w:sz w:val="17"/>
          <w:szCs w:val="17"/>
        </w:rPr>
        <w:t xml:space="preserve"> Co-</w:t>
      </w:r>
      <w:proofErr w:type="spellStart"/>
      <w:r w:rsidRPr="007F5CF3">
        <w:rPr>
          <w:rFonts w:ascii="Arial" w:hAnsi="Arial" w:cs="Arial"/>
          <w:sz w:val="17"/>
          <w:szCs w:val="17"/>
        </w:rPr>
        <w:t>ordinator</w:t>
      </w:r>
      <w:proofErr w:type="spellEnd"/>
      <w:r w:rsidRPr="007F5CF3">
        <w:rPr>
          <w:rFonts w:ascii="Arial" w:hAnsi="Arial" w:cs="Arial"/>
          <w:sz w:val="17"/>
          <w:szCs w:val="17"/>
        </w:rPr>
        <w:t>.</w:t>
      </w:r>
    </w:p>
    <w:p w:rsidR="00727B5F" w:rsidRPr="007F5CF3" w:rsidRDefault="00727B5F" w:rsidP="00727B5F">
      <w:pPr>
        <w:spacing w:before="120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To be eligible for election as </w:t>
      </w:r>
      <w:r w:rsidR="005E75B0" w:rsidRPr="005E75B0">
        <w:rPr>
          <w:rFonts w:ascii="Arial" w:hAnsi="Arial" w:cs="Arial"/>
          <w:b/>
          <w:sz w:val="17"/>
          <w:szCs w:val="17"/>
        </w:rPr>
        <w:t>Postgraduate Student</w:t>
      </w:r>
      <w:r w:rsidR="005E75B0" w:rsidRPr="007F5CF3">
        <w:rPr>
          <w:rFonts w:ascii="Arial" w:hAnsi="Arial" w:cs="Arial"/>
          <w:sz w:val="17"/>
          <w:szCs w:val="17"/>
        </w:rPr>
        <w:t xml:space="preserve"> </w:t>
      </w:r>
      <w:r w:rsidRPr="007F5CF3">
        <w:rPr>
          <w:rFonts w:ascii="Arial" w:hAnsi="Arial" w:cs="Arial"/>
          <w:sz w:val="17"/>
          <w:szCs w:val="17"/>
        </w:rPr>
        <w:t xml:space="preserve">member, a person must be enrolled as a postgraduate research student or final-year </w:t>
      </w:r>
      <w:proofErr w:type="spellStart"/>
      <w:r w:rsidRPr="007F5CF3">
        <w:rPr>
          <w:rFonts w:ascii="Arial" w:hAnsi="Arial" w:cs="Arial"/>
          <w:sz w:val="17"/>
          <w:szCs w:val="17"/>
        </w:rPr>
        <w:t>honours</w:t>
      </w:r>
      <w:proofErr w:type="spellEnd"/>
      <w:r w:rsidRPr="007F5CF3">
        <w:rPr>
          <w:rFonts w:ascii="Arial" w:hAnsi="Arial" w:cs="Arial"/>
          <w:sz w:val="17"/>
          <w:szCs w:val="17"/>
        </w:rPr>
        <w:t xml:space="preserve"> student at an Australian university and not in full time employment.  The term of office is two years.</w:t>
      </w:r>
    </w:p>
    <w:p w:rsidR="00727B5F" w:rsidRPr="007F5CF3" w:rsidRDefault="00727B5F" w:rsidP="00727B5F">
      <w:pPr>
        <w:rPr>
          <w:rFonts w:ascii="Arial" w:hAnsi="Arial" w:cs="Arial"/>
          <w:sz w:val="17"/>
          <w:szCs w:val="17"/>
        </w:rPr>
      </w:pPr>
    </w:p>
    <w:p w:rsidR="00727B5F" w:rsidRPr="007F5CF3" w:rsidRDefault="00727B5F" w:rsidP="00727B5F">
      <w:pPr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The role of the Postgraduate </w:t>
      </w:r>
      <w:r w:rsidR="005E75B0">
        <w:rPr>
          <w:rFonts w:ascii="Arial" w:hAnsi="Arial" w:cs="Arial"/>
          <w:sz w:val="17"/>
          <w:szCs w:val="17"/>
        </w:rPr>
        <w:t>S</w:t>
      </w:r>
      <w:r w:rsidRPr="007F5CF3">
        <w:rPr>
          <w:rFonts w:ascii="Arial" w:hAnsi="Arial" w:cs="Arial"/>
          <w:sz w:val="17"/>
          <w:szCs w:val="17"/>
        </w:rPr>
        <w:t>tudent member includes:</w:t>
      </w:r>
    </w:p>
    <w:p w:rsidR="00727B5F" w:rsidRPr="007F5CF3" w:rsidRDefault="00727B5F" w:rsidP="009C3647">
      <w:pPr>
        <w:numPr>
          <w:ilvl w:val="0"/>
          <w:numId w:val="6"/>
        </w:numPr>
        <w:spacing w:before="80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consulting frequently with the postgraduate student community on all relevant issues and reporting concerns/issues to the AARE Executive </w:t>
      </w:r>
    </w:p>
    <w:p w:rsidR="00727B5F" w:rsidRPr="007F5CF3" w:rsidRDefault="00727B5F" w:rsidP="009C3647">
      <w:pPr>
        <w:numPr>
          <w:ilvl w:val="0"/>
          <w:numId w:val="6"/>
        </w:numPr>
        <w:spacing w:before="80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promoting the interests of the postgraduate student community within AARE</w:t>
      </w:r>
    </w:p>
    <w:p w:rsidR="00727B5F" w:rsidRPr="007F5CF3" w:rsidRDefault="00727B5F" w:rsidP="009C3647">
      <w:pPr>
        <w:numPr>
          <w:ilvl w:val="0"/>
          <w:numId w:val="6"/>
        </w:numPr>
        <w:spacing w:before="80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being the point of contact for postgraduate students at the Annual Conference</w:t>
      </w:r>
    </w:p>
    <w:p w:rsidR="00727B5F" w:rsidRPr="007F5CF3" w:rsidRDefault="00727B5F" w:rsidP="009C3647">
      <w:pPr>
        <w:numPr>
          <w:ilvl w:val="0"/>
          <w:numId w:val="6"/>
        </w:numPr>
        <w:spacing w:before="80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promoting  AARE within the Postgraduate student community with a view to increasing membership numbers</w:t>
      </w:r>
    </w:p>
    <w:p w:rsidR="00727B5F" w:rsidRPr="007F5CF3" w:rsidRDefault="00727B5F" w:rsidP="00280823">
      <w:pPr>
        <w:numPr>
          <w:ilvl w:val="0"/>
          <w:numId w:val="6"/>
        </w:numPr>
        <w:spacing w:before="80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sub-editing the AARE Newsletter</w:t>
      </w:r>
      <w:r w:rsidR="00473F3B" w:rsidRPr="007F5CF3">
        <w:rPr>
          <w:rFonts w:ascii="Arial" w:hAnsi="Arial" w:cs="Arial"/>
          <w:sz w:val="17"/>
          <w:szCs w:val="17"/>
        </w:rPr>
        <w:t xml:space="preserve"> sections on p</w:t>
      </w:r>
      <w:r w:rsidRPr="007F5CF3">
        <w:rPr>
          <w:rFonts w:ascii="Arial" w:hAnsi="Arial" w:cs="Arial"/>
          <w:sz w:val="17"/>
          <w:szCs w:val="17"/>
        </w:rPr>
        <w:t>ostgraduate student profiles</w:t>
      </w:r>
      <w:r w:rsidR="00473F3B" w:rsidRPr="007F5CF3">
        <w:rPr>
          <w:rFonts w:ascii="Arial" w:hAnsi="Arial" w:cs="Arial"/>
          <w:sz w:val="17"/>
          <w:szCs w:val="17"/>
        </w:rPr>
        <w:t xml:space="preserve"> and </w:t>
      </w:r>
      <w:r w:rsidR="00346897" w:rsidRPr="007F5CF3">
        <w:rPr>
          <w:rFonts w:ascii="Arial" w:hAnsi="Arial" w:cs="Arial"/>
          <w:sz w:val="17"/>
          <w:szCs w:val="17"/>
        </w:rPr>
        <w:t>a</w:t>
      </w:r>
      <w:r w:rsidRPr="007F5CF3">
        <w:rPr>
          <w:rFonts w:ascii="Arial" w:hAnsi="Arial" w:cs="Arial"/>
          <w:sz w:val="17"/>
          <w:szCs w:val="17"/>
        </w:rPr>
        <w:t>ny other postgraduate news</w:t>
      </w:r>
    </w:p>
    <w:p w:rsidR="00727B5F" w:rsidRPr="007F5CF3" w:rsidRDefault="00727B5F" w:rsidP="00280823">
      <w:pPr>
        <w:numPr>
          <w:ilvl w:val="0"/>
          <w:numId w:val="6"/>
        </w:numPr>
        <w:spacing w:before="80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maintaining  digital communications with the postgraduate student community through the appropriate channels provided by AARE such as the website, newsletter, interactive forums and RSS feeds</w:t>
      </w:r>
    </w:p>
    <w:p w:rsidR="00727B5F" w:rsidRPr="007F5CF3" w:rsidRDefault="00727B5F" w:rsidP="00280823">
      <w:pPr>
        <w:numPr>
          <w:ilvl w:val="0"/>
          <w:numId w:val="6"/>
        </w:numPr>
        <w:spacing w:before="80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>liaising with the ECR member, particularly in relation to the combined postgraduate and ECR activities such as pre-conference workshops and similar activities</w:t>
      </w:r>
    </w:p>
    <w:p w:rsidR="00727B5F" w:rsidRPr="007F5CF3" w:rsidRDefault="00727B5F" w:rsidP="00556688">
      <w:pPr>
        <w:numPr>
          <w:ilvl w:val="0"/>
          <w:numId w:val="6"/>
        </w:numPr>
        <w:spacing w:before="80"/>
        <w:ind w:left="357" w:hanging="357"/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informing the  postgraduate student community when AARE elections are being held </w:t>
      </w:r>
    </w:p>
    <w:p w:rsidR="00727B5F" w:rsidRPr="007F5CF3" w:rsidRDefault="00727B5F" w:rsidP="00556688">
      <w:pPr>
        <w:numPr>
          <w:ilvl w:val="0"/>
          <w:numId w:val="6"/>
        </w:numPr>
        <w:spacing w:before="80"/>
        <w:ind w:left="357" w:hanging="357"/>
        <w:rPr>
          <w:rFonts w:ascii="Arial" w:hAnsi="Arial" w:cs="Arial"/>
          <w:sz w:val="17"/>
          <w:szCs w:val="17"/>
        </w:rPr>
      </w:pPr>
      <w:proofErr w:type="gramStart"/>
      <w:r w:rsidRPr="007F5CF3">
        <w:rPr>
          <w:rFonts w:ascii="Arial" w:hAnsi="Arial" w:cs="Arial"/>
          <w:sz w:val="17"/>
          <w:szCs w:val="17"/>
        </w:rPr>
        <w:t>membership</w:t>
      </w:r>
      <w:proofErr w:type="gramEnd"/>
      <w:r w:rsidRPr="007F5CF3">
        <w:rPr>
          <w:rFonts w:ascii="Arial" w:hAnsi="Arial" w:cs="Arial"/>
          <w:sz w:val="17"/>
          <w:szCs w:val="17"/>
        </w:rPr>
        <w:t xml:space="preserve"> of the Conferences Standing Committee</w:t>
      </w:r>
      <w:r w:rsidR="00280823" w:rsidRPr="007F5CF3">
        <w:rPr>
          <w:rFonts w:ascii="Arial" w:hAnsi="Arial" w:cs="Arial"/>
          <w:sz w:val="17"/>
          <w:szCs w:val="17"/>
        </w:rPr>
        <w:t>.</w:t>
      </w:r>
    </w:p>
    <w:p w:rsidR="004927B2" w:rsidRPr="007F5CF3" w:rsidRDefault="004927B2" w:rsidP="004927B2">
      <w:pPr>
        <w:rPr>
          <w:rFonts w:ascii="Arial" w:hAnsi="Arial" w:cs="Arial"/>
          <w:sz w:val="17"/>
          <w:szCs w:val="17"/>
        </w:rPr>
      </w:pPr>
    </w:p>
    <w:p w:rsidR="00CA33AB" w:rsidRPr="007F5CF3" w:rsidRDefault="00CA33AB" w:rsidP="001526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7F5CF3">
        <w:rPr>
          <w:rFonts w:ascii="Arial" w:hAnsi="Arial" w:cs="Arial"/>
          <w:b/>
          <w:color w:val="000000"/>
          <w:sz w:val="17"/>
          <w:szCs w:val="17"/>
        </w:rPr>
        <w:t xml:space="preserve">Expectations of </w:t>
      </w:r>
      <w:r w:rsidR="005E75B0">
        <w:rPr>
          <w:rFonts w:ascii="Arial" w:hAnsi="Arial" w:cs="Arial"/>
          <w:b/>
          <w:color w:val="000000"/>
          <w:sz w:val="17"/>
          <w:szCs w:val="17"/>
        </w:rPr>
        <w:t xml:space="preserve">All </w:t>
      </w:r>
      <w:r w:rsidRPr="007F5CF3">
        <w:rPr>
          <w:rFonts w:ascii="Arial" w:hAnsi="Arial" w:cs="Arial"/>
          <w:b/>
          <w:color w:val="000000"/>
          <w:sz w:val="17"/>
          <w:szCs w:val="17"/>
        </w:rPr>
        <w:t>Executive Committee Members</w:t>
      </w:r>
    </w:p>
    <w:p w:rsidR="005063C4" w:rsidRPr="007F5CF3" w:rsidRDefault="005063C4" w:rsidP="001526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427F4A" w:rsidRPr="007F5CF3" w:rsidRDefault="00CA33AB" w:rsidP="00152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 xml:space="preserve">The Executive 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>C</w:t>
      </w:r>
      <w:r w:rsidRPr="007F5CF3">
        <w:rPr>
          <w:rFonts w:ascii="Arial" w:hAnsi="Arial" w:cs="Arial"/>
          <w:color w:val="000000"/>
          <w:sz w:val="17"/>
          <w:szCs w:val="17"/>
        </w:rPr>
        <w:t>ommittee is responsible for the management of the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Association on behalf of the general membership. It is accountable to the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membership and reports at the AGM. The Executive normally meets face</w:t>
      </w:r>
      <w:r w:rsidR="00D960E1" w:rsidRPr="007F5CF3">
        <w:rPr>
          <w:rFonts w:ascii="Arial" w:hAnsi="Arial" w:cs="Arial"/>
          <w:color w:val="000000"/>
          <w:sz w:val="17"/>
          <w:szCs w:val="17"/>
        </w:rPr>
        <w:t>-</w:t>
      </w:r>
      <w:r w:rsidRPr="007F5CF3">
        <w:rPr>
          <w:rFonts w:ascii="Arial" w:hAnsi="Arial" w:cs="Arial"/>
          <w:color w:val="000000"/>
          <w:sz w:val="17"/>
          <w:szCs w:val="17"/>
        </w:rPr>
        <w:t>to-face three times a year (usually in February, in June/July, and just before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the annual conference). Additional meetings may be held by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teleconference.</w:t>
      </w:r>
      <w:r w:rsidR="008F6AC6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Executive Committee members act in a voluntary capacity. Before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volunteering to serve on the Executive, members should be aware of the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expectations AARE has for members of the committee.</w:t>
      </w:r>
      <w:r w:rsidR="008F6AC6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427F4A" w:rsidRPr="007F5CF3">
        <w:rPr>
          <w:rFonts w:ascii="Arial" w:hAnsi="Arial" w:cs="Arial"/>
          <w:color w:val="000000"/>
          <w:sz w:val="17"/>
          <w:szCs w:val="17"/>
        </w:rPr>
        <w:t>Executive members must be members of AARE in good standing.</w:t>
      </w:r>
    </w:p>
    <w:p w:rsidR="00CA33AB" w:rsidRPr="007F5CF3" w:rsidRDefault="00CA33AB" w:rsidP="00152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 xml:space="preserve">It is expected that </w:t>
      </w:r>
      <w:r w:rsidR="005063C4" w:rsidRPr="007F5CF3">
        <w:rPr>
          <w:rFonts w:ascii="Arial" w:hAnsi="Arial" w:cs="Arial"/>
          <w:color w:val="000000"/>
          <w:sz w:val="17"/>
          <w:szCs w:val="17"/>
        </w:rPr>
        <w:t xml:space="preserve">all </w:t>
      </w:r>
      <w:r w:rsidRPr="007F5CF3">
        <w:rPr>
          <w:rFonts w:ascii="Arial" w:hAnsi="Arial" w:cs="Arial"/>
          <w:color w:val="000000"/>
          <w:sz w:val="17"/>
          <w:szCs w:val="17"/>
        </w:rPr>
        <w:t>committee members will:</w:t>
      </w:r>
    </w:p>
    <w:p w:rsidR="00CA33AB" w:rsidRPr="007F5CF3" w:rsidRDefault="00E76669" w:rsidP="008F6AC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>a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 xml:space="preserve">ttend </w:t>
      </w:r>
      <w:r w:rsidRPr="007F5CF3">
        <w:rPr>
          <w:rFonts w:ascii="Arial" w:hAnsi="Arial" w:cs="Arial"/>
          <w:color w:val="000000"/>
          <w:sz w:val="17"/>
          <w:szCs w:val="17"/>
        </w:rPr>
        <w:t xml:space="preserve">and report to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 xml:space="preserve">meetings of the </w:t>
      </w:r>
      <w:r w:rsidRPr="007F5CF3">
        <w:rPr>
          <w:rFonts w:ascii="Arial" w:hAnsi="Arial" w:cs="Arial"/>
          <w:color w:val="000000"/>
          <w:sz w:val="17"/>
          <w:szCs w:val="17"/>
        </w:rPr>
        <w:t>Executive</w:t>
      </w:r>
    </w:p>
    <w:p w:rsidR="00CA33AB" w:rsidRPr="007F5CF3" w:rsidRDefault="00E76669" w:rsidP="008F6AC6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>u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 xml:space="preserve">ndertake such activities between meetings as agreed among </w:t>
      </w:r>
      <w:r w:rsidRPr="007F5CF3">
        <w:rPr>
          <w:rFonts w:ascii="Arial" w:hAnsi="Arial" w:cs="Arial"/>
          <w:color w:val="000000"/>
          <w:sz w:val="17"/>
          <w:szCs w:val="17"/>
        </w:rPr>
        <w:t>Executive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members (this may include, for example, drafting documents or liaising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with other groups)</w:t>
      </w:r>
    </w:p>
    <w:p w:rsidR="00CA33AB" w:rsidRPr="007F5CF3" w:rsidRDefault="00E76669" w:rsidP="008F6AC6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>at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tend the annual conference</w:t>
      </w:r>
      <w:r w:rsidR="00EE4438" w:rsidRPr="007F5CF3">
        <w:rPr>
          <w:rFonts w:ascii="Arial" w:hAnsi="Arial" w:cs="Arial"/>
          <w:color w:val="000000"/>
          <w:sz w:val="17"/>
          <w:szCs w:val="17"/>
        </w:rPr>
        <w:t xml:space="preserve"> and AGM</w:t>
      </w:r>
    </w:p>
    <w:p w:rsidR="00E76669" w:rsidRPr="007F5CF3" w:rsidRDefault="00E76669" w:rsidP="008F6AC6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 w:rsidRPr="007F5CF3">
        <w:rPr>
          <w:rFonts w:ascii="Arial" w:hAnsi="Arial" w:cs="Arial"/>
          <w:sz w:val="17"/>
          <w:szCs w:val="17"/>
        </w:rPr>
        <w:t>act</w:t>
      </w:r>
      <w:proofErr w:type="gramEnd"/>
      <w:r w:rsidRPr="007F5CF3">
        <w:rPr>
          <w:rFonts w:ascii="Arial" w:hAnsi="Arial" w:cs="Arial"/>
          <w:sz w:val="17"/>
          <w:szCs w:val="17"/>
        </w:rPr>
        <w:t xml:space="preserve"> in pursuit of the goals of the Association</w:t>
      </w:r>
      <w:r w:rsidR="008F6AC6" w:rsidRPr="007F5CF3">
        <w:rPr>
          <w:rFonts w:ascii="Arial" w:hAnsi="Arial" w:cs="Arial"/>
          <w:sz w:val="17"/>
          <w:szCs w:val="17"/>
        </w:rPr>
        <w:t>.</w:t>
      </w:r>
    </w:p>
    <w:p w:rsidR="005063C4" w:rsidRPr="004D6378" w:rsidRDefault="005063C4" w:rsidP="00506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CA33AB" w:rsidRPr="007F5CF3" w:rsidRDefault="00556688" w:rsidP="00152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>M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 xml:space="preserve">embers </w:t>
      </w:r>
      <w:r w:rsidRPr="007F5CF3">
        <w:rPr>
          <w:rFonts w:ascii="Arial" w:hAnsi="Arial" w:cs="Arial"/>
          <w:color w:val="000000"/>
          <w:sz w:val="17"/>
          <w:szCs w:val="17"/>
        </w:rPr>
        <w:t>are expected to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 xml:space="preserve"> give their time and effort to this vital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Association role on a voluntary basis as part of their commitment to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education research. Given the size and importance of the Association, the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workload involved can be significant. AARE will reimburse Executive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committee members for out-of-pocket expenses incurred in their committee</w:t>
      </w:r>
      <w:r w:rsidR="009C617F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role (e</w:t>
      </w:r>
      <w:r w:rsidR="00E00F6C" w:rsidRPr="007F5CF3">
        <w:rPr>
          <w:rFonts w:ascii="Arial" w:hAnsi="Arial" w:cs="Arial"/>
          <w:color w:val="000000"/>
          <w:sz w:val="17"/>
          <w:szCs w:val="17"/>
        </w:rPr>
        <w:t>.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g</w:t>
      </w:r>
      <w:r w:rsidR="00E00F6C" w:rsidRPr="007F5CF3">
        <w:rPr>
          <w:rFonts w:ascii="Arial" w:hAnsi="Arial" w:cs="Arial"/>
          <w:color w:val="000000"/>
          <w:sz w:val="17"/>
          <w:szCs w:val="17"/>
        </w:rPr>
        <w:t>.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 xml:space="preserve"> travel to attend meetings). However, AARE is not able </w:t>
      </w:r>
      <w:proofErr w:type="gramStart"/>
      <w:r w:rsidR="00CA33AB" w:rsidRPr="007F5CF3">
        <w:rPr>
          <w:rFonts w:ascii="Arial" w:hAnsi="Arial" w:cs="Arial"/>
          <w:color w:val="000000"/>
          <w:sz w:val="17"/>
          <w:szCs w:val="17"/>
        </w:rPr>
        <w:t>to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reduce</w:t>
      </w:r>
      <w:proofErr w:type="gramEnd"/>
      <w:r w:rsidR="00CA33AB" w:rsidRPr="007F5CF3">
        <w:rPr>
          <w:rFonts w:ascii="Arial" w:hAnsi="Arial" w:cs="Arial"/>
          <w:color w:val="000000"/>
          <w:sz w:val="17"/>
          <w:szCs w:val="17"/>
        </w:rPr>
        <w:t xml:space="preserve"> or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waive conference registration fees for committee members, nor provide other financial or in-kind compensation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except in certain specific cases as determined by the Executive from time to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="00CA33AB" w:rsidRPr="007F5CF3">
        <w:rPr>
          <w:rFonts w:ascii="Arial" w:hAnsi="Arial" w:cs="Arial"/>
          <w:color w:val="000000"/>
          <w:sz w:val="17"/>
          <w:szCs w:val="17"/>
        </w:rPr>
        <w:t>time.</w:t>
      </w:r>
    </w:p>
    <w:p w:rsidR="00CA33AB" w:rsidRPr="007F5CF3" w:rsidRDefault="00CA33AB" w:rsidP="00152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 xml:space="preserve">AARE is extremely grateful to its voluntary committees and </w:t>
      </w:r>
      <w:proofErr w:type="spellStart"/>
      <w:r w:rsidRPr="007F5CF3">
        <w:rPr>
          <w:rFonts w:ascii="Arial" w:hAnsi="Arial" w:cs="Arial"/>
          <w:color w:val="000000"/>
          <w:sz w:val="17"/>
          <w:szCs w:val="17"/>
        </w:rPr>
        <w:t>recognises</w:t>
      </w:r>
      <w:proofErr w:type="spellEnd"/>
      <w:r w:rsidRPr="007F5CF3">
        <w:rPr>
          <w:rFonts w:ascii="Arial" w:hAnsi="Arial" w:cs="Arial"/>
          <w:color w:val="000000"/>
          <w:sz w:val="17"/>
          <w:szCs w:val="17"/>
        </w:rPr>
        <w:t xml:space="preserve"> that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without their dedication and commitment the costs of managing the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Association would be considerably higher. We trust that serving on the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Executive committee will benefit members by expanding their professional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networks, developing latent talents, learning new skills, and providing a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sense of personal satisfaction at contributing to a major professional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>association.</w:t>
      </w:r>
    </w:p>
    <w:p w:rsidR="00625A65" w:rsidRPr="007F5CF3" w:rsidRDefault="00CA33AB" w:rsidP="00152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7F5CF3">
        <w:rPr>
          <w:rFonts w:ascii="Arial" w:hAnsi="Arial" w:cs="Arial"/>
          <w:color w:val="000000"/>
          <w:sz w:val="17"/>
          <w:szCs w:val="17"/>
        </w:rPr>
        <w:t>Names of all existing</w:t>
      </w:r>
      <w:r w:rsidR="008E0F8C" w:rsidRPr="007F5CF3">
        <w:rPr>
          <w:rFonts w:ascii="Arial" w:hAnsi="Arial" w:cs="Arial"/>
          <w:color w:val="000000"/>
          <w:sz w:val="17"/>
          <w:szCs w:val="17"/>
        </w:rPr>
        <w:t xml:space="preserve"> </w:t>
      </w:r>
      <w:r w:rsidRPr="007F5CF3">
        <w:rPr>
          <w:rFonts w:ascii="Arial" w:hAnsi="Arial" w:cs="Arial"/>
          <w:color w:val="000000"/>
          <w:sz w:val="17"/>
          <w:szCs w:val="17"/>
        </w:rPr>
        <w:t xml:space="preserve">Executive members are given on </w:t>
      </w:r>
      <w:r w:rsidR="00427F4A" w:rsidRPr="007F5CF3">
        <w:rPr>
          <w:rFonts w:ascii="Arial" w:hAnsi="Arial" w:cs="Arial"/>
          <w:color w:val="000000"/>
          <w:sz w:val="17"/>
          <w:szCs w:val="17"/>
        </w:rPr>
        <w:t xml:space="preserve">the </w:t>
      </w:r>
      <w:r w:rsidRPr="007F5CF3">
        <w:rPr>
          <w:rFonts w:ascii="Arial" w:hAnsi="Arial" w:cs="Arial"/>
          <w:color w:val="000000"/>
          <w:sz w:val="17"/>
          <w:szCs w:val="17"/>
        </w:rPr>
        <w:t xml:space="preserve">AARE website </w:t>
      </w:r>
      <w:r w:rsidR="007A48C3" w:rsidRPr="007F5CF3">
        <w:rPr>
          <w:rFonts w:ascii="Arial" w:hAnsi="Arial" w:cs="Arial"/>
          <w:color w:val="000000"/>
          <w:sz w:val="17"/>
          <w:szCs w:val="17"/>
        </w:rPr>
        <w:t>(</w:t>
      </w:r>
      <w:hyperlink r:id="rId12" w:history="1">
        <w:r w:rsidR="007A48C3" w:rsidRPr="007F5CF3">
          <w:rPr>
            <w:rStyle w:val="Hyperlink"/>
            <w:rFonts w:ascii="Arial" w:hAnsi="Arial" w:cs="Arial"/>
            <w:sz w:val="17"/>
            <w:szCs w:val="17"/>
          </w:rPr>
          <w:t>http://www.aare.edu.au</w:t>
        </w:r>
      </w:hyperlink>
      <w:r w:rsidR="007A48C3" w:rsidRPr="007F5CF3">
        <w:rPr>
          <w:rFonts w:ascii="Arial" w:hAnsi="Arial" w:cs="Arial"/>
          <w:color w:val="000000"/>
          <w:sz w:val="17"/>
          <w:szCs w:val="17"/>
        </w:rPr>
        <w:t xml:space="preserve">). 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 xml:space="preserve">See AARE Constitution </w:t>
      </w:r>
      <w:r w:rsidR="007A48C3" w:rsidRPr="007F5CF3">
        <w:rPr>
          <w:rFonts w:ascii="Arial" w:hAnsi="Arial" w:cs="Arial"/>
          <w:color w:val="000000"/>
          <w:sz w:val="17"/>
          <w:szCs w:val="17"/>
        </w:rPr>
        <w:t xml:space="preserve">(available on the website) </w:t>
      </w:r>
      <w:r w:rsidR="00625A65" w:rsidRPr="007F5CF3">
        <w:rPr>
          <w:rFonts w:ascii="Arial" w:hAnsi="Arial" w:cs="Arial"/>
          <w:color w:val="000000"/>
          <w:sz w:val="17"/>
          <w:szCs w:val="17"/>
        </w:rPr>
        <w:t>for information about the positions and the role of the Executive</w:t>
      </w:r>
      <w:r w:rsidR="007A48C3" w:rsidRPr="007F5CF3">
        <w:rPr>
          <w:rFonts w:ascii="Arial" w:hAnsi="Arial" w:cs="Arial"/>
          <w:color w:val="000000"/>
          <w:sz w:val="17"/>
          <w:szCs w:val="17"/>
        </w:rPr>
        <w:t xml:space="preserve">. </w:t>
      </w:r>
    </w:p>
    <w:p w:rsidR="0036465C" w:rsidRPr="007F5CF3" w:rsidRDefault="0036465C">
      <w:pPr>
        <w:rPr>
          <w:rFonts w:ascii="Arial" w:hAnsi="Arial" w:cs="Arial"/>
          <w:sz w:val="17"/>
          <w:szCs w:val="17"/>
        </w:rPr>
      </w:pPr>
      <w:r w:rsidRPr="007F5CF3">
        <w:rPr>
          <w:rFonts w:ascii="Arial" w:hAnsi="Arial" w:cs="Arial"/>
          <w:sz w:val="17"/>
          <w:szCs w:val="17"/>
        </w:rPr>
        <w:t xml:space="preserve">Further information about the Executive and about individual positions is available from the Secretary.  </w:t>
      </w:r>
    </w:p>
    <w:p w:rsidR="004D6378" w:rsidRDefault="004D6378" w:rsidP="004D63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AE083C" w:rsidRDefault="00A1350E" w:rsidP="004D63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7"/>
          <w:szCs w:val="17"/>
        </w:rPr>
      </w:pPr>
      <w:r w:rsidRPr="007F5CF3">
        <w:rPr>
          <w:rFonts w:ascii="Arial" w:hAnsi="Arial" w:cs="Arial"/>
          <w:i/>
          <w:iCs/>
          <w:color w:val="000000"/>
          <w:sz w:val="17"/>
          <w:szCs w:val="17"/>
        </w:rPr>
        <w:t>Debra Cunningham</w:t>
      </w:r>
      <w:r w:rsidR="0036465C" w:rsidRPr="007F5CF3">
        <w:rPr>
          <w:rFonts w:ascii="Arial" w:hAnsi="Arial" w:cs="Arial"/>
          <w:i/>
          <w:iCs/>
          <w:color w:val="000000"/>
          <w:sz w:val="17"/>
          <w:szCs w:val="17"/>
        </w:rPr>
        <w:t xml:space="preserve">, </w:t>
      </w:r>
      <w:r w:rsidR="008E0F8C" w:rsidRPr="007F5CF3">
        <w:rPr>
          <w:rFonts w:ascii="Arial" w:hAnsi="Arial" w:cs="Arial"/>
          <w:i/>
          <w:iCs/>
          <w:color w:val="000000"/>
          <w:sz w:val="17"/>
          <w:szCs w:val="17"/>
        </w:rPr>
        <w:t xml:space="preserve">AARE </w:t>
      </w:r>
      <w:r w:rsidR="0036465C" w:rsidRPr="007F5CF3">
        <w:rPr>
          <w:rFonts w:ascii="Arial" w:hAnsi="Arial" w:cs="Arial"/>
          <w:i/>
          <w:iCs/>
          <w:color w:val="000000"/>
          <w:sz w:val="17"/>
          <w:szCs w:val="17"/>
        </w:rPr>
        <w:t>Secretar</w:t>
      </w:r>
      <w:r w:rsidR="004D6378">
        <w:rPr>
          <w:rFonts w:ascii="Arial" w:hAnsi="Arial" w:cs="Arial"/>
          <w:i/>
          <w:iCs/>
          <w:color w:val="000000"/>
          <w:sz w:val="17"/>
          <w:szCs w:val="17"/>
        </w:rPr>
        <w:t>y</w:t>
      </w:r>
    </w:p>
    <w:sectPr w:rsidR="00AE083C" w:rsidSect="00AE083C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95" w:rsidRDefault="00707895" w:rsidP="005063C4">
      <w:r>
        <w:separator/>
      </w:r>
    </w:p>
  </w:endnote>
  <w:endnote w:type="continuationSeparator" w:id="0">
    <w:p w:rsidR="00707895" w:rsidRDefault="00707895" w:rsidP="0050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7411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2126844343"/>
          <w:docPartObj>
            <w:docPartGallery w:val="Page Numbers (Top of Page)"/>
            <w:docPartUnique/>
          </w:docPartObj>
        </w:sdtPr>
        <w:sdtEndPr/>
        <w:sdtContent>
          <w:p w:rsidR="005063C4" w:rsidRPr="005063C4" w:rsidRDefault="005063C4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3C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063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063C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063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53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063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063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063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063C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063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533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5063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063C4" w:rsidRDefault="00506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95" w:rsidRDefault="00707895" w:rsidP="005063C4">
      <w:r>
        <w:separator/>
      </w:r>
    </w:p>
  </w:footnote>
  <w:footnote w:type="continuationSeparator" w:id="0">
    <w:p w:rsidR="00707895" w:rsidRDefault="00707895" w:rsidP="0050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70D"/>
    <w:multiLevelType w:val="hybridMultilevel"/>
    <w:tmpl w:val="13F054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35393B"/>
    <w:multiLevelType w:val="hybridMultilevel"/>
    <w:tmpl w:val="989061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9480F"/>
    <w:multiLevelType w:val="hybridMultilevel"/>
    <w:tmpl w:val="CA9A09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7D19A7"/>
    <w:multiLevelType w:val="hybridMultilevel"/>
    <w:tmpl w:val="BAA2866E"/>
    <w:lvl w:ilvl="0" w:tplc="0C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126FC"/>
    <w:multiLevelType w:val="hybridMultilevel"/>
    <w:tmpl w:val="82521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0AB5"/>
    <w:multiLevelType w:val="hybridMultilevel"/>
    <w:tmpl w:val="24A076E0"/>
    <w:lvl w:ilvl="0" w:tplc="D9321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00ED5"/>
    <w:multiLevelType w:val="hybridMultilevel"/>
    <w:tmpl w:val="558AE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A5CA5"/>
    <w:multiLevelType w:val="hybridMultilevel"/>
    <w:tmpl w:val="FDB4A92A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33323FF"/>
    <w:multiLevelType w:val="hybridMultilevel"/>
    <w:tmpl w:val="7DD6E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D19A8"/>
    <w:multiLevelType w:val="hybridMultilevel"/>
    <w:tmpl w:val="88FCC292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5649E6"/>
    <w:multiLevelType w:val="hybridMultilevel"/>
    <w:tmpl w:val="9B2081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642E3"/>
    <w:multiLevelType w:val="hybridMultilevel"/>
    <w:tmpl w:val="869A5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C4279"/>
    <w:multiLevelType w:val="hybridMultilevel"/>
    <w:tmpl w:val="0B4244FE"/>
    <w:lvl w:ilvl="0" w:tplc="7BF00DD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C2ACB"/>
    <w:multiLevelType w:val="hybridMultilevel"/>
    <w:tmpl w:val="D2FA7F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17AAC"/>
    <w:multiLevelType w:val="hybridMultilevel"/>
    <w:tmpl w:val="B560C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AB"/>
    <w:rsid w:val="000224D1"/>
    <w:rsid w:val="0007295D"/>
    <w:rsid w:val="000738BA"/>
    <w:rsid w:val="000B40E5"/>
    <w:rsid w:val="000B7C2D"/>
    <w:rsid w:val="000C4D40"/>
    <w:rsid w:val="00136480"/>
    <w:rsid w:val="00152699"/>
    <w:rsid w:val="001863BF"/>
    <w:rsid w:val="002723FD"/>
    <w:rsid w:val="00280823"/>
    <w:rsid w:val="00280A8B"/>
    <w:rsid w:val="002A19A6"/>
    <w:rsid w:val="002B44CA"/>
    <w:rsid w:val="00346897"/>
    <w:rsid w:val="00357CC0"/>
    <w:rsid w:val="0036465C"/>
    <w:rsid w:val="00377756"/>
    <w:rsid w:val="00393CCB"/>
    <w:rsid w:val="003C5C31"/>
    <w:rsid w:val="00427F4A"/>
    <w:rsid w:val="004416BD"/>
    <w:rsid w:val="00467304"/>
    <w:rsid w:val="00473F3B"/>
    <w:rsid w:val="00487258"/>
    <w:rsid w:val="004927B2"/>
    <w:rsid w:val="00494585"/>
    <w:rsid w:val="004D5261"/>
    <w:rsid w:val="004D6378"/>
    <w:rsid w:val="005063C4"/>
    <w:rsid w:val="00556688"/>
    <w:rsid w:val="00587F57"/>
    <w:rsid w:val="0059586B"/>
    <w:rsid w:val="005A5CAA"/>
    <w:rsid w:val="005E4216"/>
    <w:rsid w:val="005E75B0"/>
    <w:rsid w:val="005F109E"/>
    <w:rsid w:val="00625A65"/>
    <w:rsid w:val="00635FA7"/>
    <w:rsid w:val="006953B9"/>
    <w:rsid w:val="006A10D3"/>
    <w:rsid w:val="006D4F06"/>
    <w:rsid w:val="0070656C"/>
    <w:rsid w:val="00707895"/>
    <w:rsid w:val="00727B5F"/>
    <w:rsid w:val="00734AEE"/>
    <w:rsid w:val="00757E41"/>
    <w:rsid w:val="007A48C3"/>
    <w:rsid w:val="007F303D"/>
    <w:rsid w:val="007F5CF3"/>
    <w:rsid w:val="0083345E"/>
    <w:rsid w:val="008364DC"/>
    <w:rsid w:val="008431E0"/>
    <w:rsid w:val="0086331D"/>
    <w:rsid w:val="008E0F8C"/>
    <w:rsid w:val="008F6AC6"/>
    <w:rsid w:val="00912854"/>
    <w:rsid w:val="009334DB"/>
    <w:rsid w:val="00936A8C"/>
    <w:rsid w:val="00946A20"/>
    <w:rsid w:val="009C3647"/>
    <w:rsid w:val="009C5057"/>
    <w:rsid w:val="009C617F"/>
    <w:rsid w:val="00A1350E"/>
    <w:rsid w:val="00A1493A"/>
    <w:rsid w:val="00AA7C1C"/>
    <w:rsid w:val="00AB0810"/>
    <w:rsid w:val="00AC7C00"/>
    <w:rsid w:val="00AE083C"/>
    <w:rsid w:val="00B14BC9"/>
    <w:rsid w:val="00B26BF6"/>
    <w:rsid w:val="00B61D08"/>
    <w:rsid w:val="00B65E7D"/>
    <w:rsid w:val="00BA0E36"/>
    <w:rsid w:val="00C02645"/>
    <w:rsid w:val="00C0745A"/>
    <w:rsid w:val="00C2517E"/>
    <w:rsid w:val="00C533BA"/>
    <w:rsid w:val="00CA33AB"/>
    <w:rsid w:val="00CA7DBC"/>
    <w:rsid w:val="00CB7022"/>
    <w:rsid w:val="00CC38DF"/>
    <w:rsid w:val="00CC4A7D"/>
    <w:rsid w:val="00CD7054"/>
    <w:rsid w:val="00CF1ABB"/>
    <w:rsid w:val="00CF486C"/>
    <w:rsid w:val="00CF6296"/>
    <w:rsid w:val="00D01380"/>
    <w:rsid w:val="00D1704A"/>
    <w:rsid w:val="00D21B24"/>
    <w:rsid w:val="00D56DAE"/>
    <w:rsid w:val="00D72057"/>
    <w:rsid w:val="00D76FB8"/>
    <w:rsid w:val="00D960E1"/>
    <w:rsid w:val="00DE3F1A"/>
    <w:rsid w:val="00DE739B"/>
    <w:rsid w:val="00E00F6C"/>
    <w:rsid w:val="00E02E11"/>
    <w:rsid w:val="00E76669"/>
    <w:rsid w:val="00EC64BF"/>
    <w:rsid w:val="00EE1002"/>
    <w:rsid w:val="00EE4438"/>
    <w:rsid w:val="00F065C2"/>
    <w:rsid w:val="00F243AE"/>
    <w:rsid w:val="00F734B2"/>
    <w:rsid w:val="00F90CCA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4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6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rsid w:val="00F2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3A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06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63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06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3C4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6331D"/>
    <w:pPr>
      <w:spacing w:before="10"/>
      <w:ind w:left="720"/>
    </w:pPr>
    <w:rPr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31D"/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4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6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rsid w:val="00F2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3A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06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63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06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3C4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6331D"/>
    <w:pPr>
      <w:spacing w:before="10"/>
      <w:ind w:left="720"/>
    </w:pPr>
    <w:rPr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31D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are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bra.cunningham@qct.edu.a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7FAC-3078-4DB4-BE17-DD8AA9F3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for AARE Executive 2007</vt:lpstr>
    </vt:vector>
  </TitlesOfParts>
  <Company>Queensland College of Teachers</Company>
  <LinksUpToDate>false</LinksUpToDate>
  <CharactersWithSpaces>12865</CharactersWithSpaces>
  <SharedDoc>false</SharedDoc>
  <HLinks>
    <vt:vector size="6" baseType="variant"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http://www.aare.edu.au/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AARE Executive 2007</dc:title>
  <dc:creator>debby</dc:creator>
  <cp:lastModifiedBy>O&amp;EM</cp:lastModifiedBy>
  <cp:revision>2</cp:revision>
  <cp:lastPrinted>2008-08-01T00:08:00Z</cp:lastPrinted>
  <dcterms:created xsi:type="dcterms:W3CDTF">2016-08-09T00:57:00Z</dcterms:created>
  <dcterms:modified xsi:type="dcterms:W3CDTF">2016-08-09T00:57:00Z</dcterms:modified>
</cp:coreProperties>
</file>